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625" w:rsidRDefault="00842625" w:rsidP="008426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2625" w:rsidRDefault="00842625" w:rsidP="0084262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2720.105  Summary and Purpose</w:t>
      </w:r>
      <w:r>
        <w:t xml:space="preserve"> </w:t>
      </w:r>
    </w:p>
    <w:p w:rsidR="00842625" w:rsidRDefault="00842625" w:rsidP="00842625">
      <w:pPr>
        <w:widowControl w:val="0"/>
        <w:autoSpaceDE w:val="0"/>
        <w:autoSpaceDN w:val="0"/>
        <w:adjustRightInd w:val="0"/>
      </w:pPr>
    </w:p>
    <w:p w:rsidR="00842625" w:rsidRDefault="00842625" w:rsidP="0084262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Commission provides a secondary market for ISAC Guaranteed Loans through the Illinois Designated Account Purchase Program (IDAPP).  </w:t>
      </w:r>
      <w:proofErr w:type="spellStart"/>
      <w:r>
        <w:t>ISAC's</w:t>
      </w:r>
      <w:proofErr w:type="spellEnd"/>
      <w:r>
        <w:t xml:space="preserve"> secondary market reduces the administrative expenses of lenders and increases the availability of education loans. </w:t>
      </w:r>
    </w:p>
    <w:p w:rsidR="00842A05" w:rsidRDefault="00842A05" w:rsidP="00842625">
      <w:pPr>
        <w:widowControl w:val="0"/>
        <w:autoSpaceDE w:val="0"/>
        <w:autoSpaceDN w:val="0"/>
        <w:adjustRightInd w:val="0"/>
        <w:ind w:left="1440" w:hanging="720"/>
      </w:pPr>
    </w:p>
    <w:p w:rsidR="00842625" w:rsidRDefault="00842625" w:rsidP="0084262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Through IDAPP, ISAC purchases and/or services eligible loans from IDAPP-eligible lenders. </w:t>
      </w:r>
    </w:p>
    <w:p w:rsidR="00842A05" w:rsidRDefault="00842A05" w:rsidP="00842625">
      <w:pPr>
        <w:widowControl w:val="0"/>
        <w:autoSpaceDE w:val="0"/>
        <w:autoSpaceDN w:val="0"/>
        <w:adjustRightInd w:val="0"/>
        <w:ind w:left="1440" w:hanging="720"/>
      </w:pPr>
    </w:p>
    <w:p w:rsidR="00842625" w:rsidRDefault="00842625" w:rsidP="0084262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Services provided pursuant to this Subpart are conditional upon the execution of a contract between the eligible lender and ISAC, and the eligible lender's good faith compliance with the contract. </w:t>
      </w:r>
    </w:p>
    <w:p w:rsidR="00842625" w:rsidRDefault="00842625" w:rsidP="00842625">
      <w:pPr>
        <w:widowControl w:val="0"/>
        <w:autoSpaceDE w:val="0"/>
        <w:autoSpaceDN w:val="0"/>
        <w:adjustRightInd w:val="0"/>
        <w:ind w:left="1440" w:hanging="720"/>
      </w:pPr>
    </w:p>
    <w:p w:rsidR="00842625" w:rsidRDefault="00842625" w:rsidP="0084262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9101, effective July 1, 2000) </w:t>
      </w:r>
    </w:p>
    <w:sectPr w:rsidR="00842625" w:rsidSect="008426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2625"/>
    <w:rsid w:val="00073744"/>
    <w:rsid w:val="00426D66"/>
    <w:rsid w:val="005C3366"/>
    <w:rsid w:val="005E05FA"/>
    <w:rsid w:val="00842625"/>
    <w:rsid w:val="0084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2720</vt:lpstr>
    </vt:vector>
  </TitlesOfParts>
  <Company>State of Illinois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2720</dc:title>
  <dc:subject/>
  <dc:creator>Illinois General Assembly</dc:creator>
  <cp:keywords/>
  <dc:description/>
  <cp:lastModifiedBy>Roberts, John</cp:lastModifiedBy>
  <cp:revision>3</cp:revision>
  <dcterms:created xsi:type="dcterms:W3CDTF">2012-06-22T01:20:00Z</dcterms:created>
  <dcterms:modified xsi:type="dcterms:W3CDTF">2012-06-22T01:20:00Z</dcterms:modified>
</cp:coreProperties>
</file>