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42" w:rsidRDefault="00036D42" w:rsidP="00036D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6D42" w:rsidRDefault="00036D42" w:rsidP="00036D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1600.660  Use of Facilities</w:t>
      </w:r>
      <w:r>
        <w:t xml:space="preserve"> </w:t>
      </w:r>
    </w:p>
    <w:p w:rsidR="00036D42" w:rsidRDefault="00036D42" w:rsidP="00036D42">
      <w:pPr>
        <w:widowControl w:val="0"/>
        <w:autoSpaceDE w:val="0"/>
        <w:autoSpaceDN w:val="0"/>
        <w:adjustRightInd w:val="0"/>
      </w:pPr>
    </w:p>
    <w:p w:rsidR="00036D42" w:rsidRDefault="00036D42" w:rsidP="00036D42">
      <w:pPr>
        <w:widowControl w:val="0"/>
        <w:autoSpaceDE w:val="0"/>
        <w:autoSpaceDN w:val="0"/>
        <w:adjustRightInd w:val="0"/>
      </w:pPr>
      <w:r>
        <w:t xml:space="preserve">It shall be the policy of State Community College to make available campus center, general classroom, and/or general administrative spaces to recognized campus organizations on a no fee basis, providing that these activities are conducted during the regular operating hours of the campus. </w:t>
      </w:r>
    </w:p>
    <w:sectPr w:rsidR="00036D42" w:rsidSect="00036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D42"/>
    <w:rsid w:val="00036D42"/>
    <w:rsid w:val="005C3366"/>
    <w:rsid w:val="006D377E"/>
    <w:rsid w:val="00754582"/>
    <w:rsid w:val="00A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