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64" w:rsidRDefault="00851D64" w:rsidP="00851D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D64" w:rsidRDefault="00851D64" w:rsidP="00851D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1600.510  Research and Management Information</w:t>
      </w:r>
      <w:r>
        <w:t xml:space="preserve"> </w:t>
      </w:r>
    </w:p>
    <w:p w:rsidR="00851D64" w:rsidRDefault="00851D64" w:rsidP="00851D64">
      <w:pPr>
        <w:widowControl w:val="0"/>
        <w:autoSpaceDE w:val="0"/>
        <w:autoSpaceDN w:val="0"/>
        <w:adjustRightInd w:val="0"/>
      </w:pPr>
    </w:p>
    <w:p w:rsidR="00851D64" w:rsidRDefault="00851D64" w:rsidP="00851D64">
      <w:pPr>
        <w:widowControl w:val="0"/>
        <w:autoSpaceDE w:val="0"/>
        <w:autoSpaceDN w:val="0"/>
        <w:adjustRightInd w:val="0"/>
      </w:pPr>
      <w:r>
        <w:t xml:space="preserve">Institutional research data shall be coordinated and reported by the Director of Computer Services in accordance with the rules of requesting agencies. </w:t>
      </w:r>
    </w:p>
    <w:sectPr w:rsidR="00851D64" w:rsidSect="00851D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D64"/>
    <w:rsid w:val="002C7B6D"/>
    <w:rsid w:val="005C3366"/>
    <w:rsid w:val="00851D64"/>
    <w:rsid w:val="008B414D"/>
    <w:rsid w:val="00A2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