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38B" w:rsidRDefault="002E038B" w:rsidP="002E03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038B" w:rsidRDefault="002E038B" w:rsidP="002E038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1600.435  Bank Depositories</w:t>
      </w:r>
      <w:r>
        <w:t xml:space="preserve"> </w:t>
      </w:r>
    </w:p>
    <w:p w:rsidR="002E038B" w:rsidRDefault="002E038B" w:rsidP="002E038B">
      <w:pPr>
        <w:widowControl w:val="0"/>
        <w:autoSpaceDE w:val="0"/>
        <w:autoSpaceDN w:val="0"/>
        <w:adjustRightInd w:val="0"/>
      </w:pPr>
    </w:p>
    <w:p w:rsidR="002E038B" w:rsidRDefault="002E038B" w:rsidP="002E038B">
      <w:pPr>
        <w:widowControl w:val="0"/>
        <w:autoSpaceDE w:val="0"/>
        <w:autoSpaceDN w:val="0"/>
        <w:adjustRightInd w:val="0"/>
      </w:pPr>
      <w:r>
        <w:t xml:space="preserve">The State Community College Board will deposit its funds in local banks of East St. Louis.  These accounts will be established in accordance with applicable statutes. </w:t>
      </w:r>
    </w:p>
    <w:sectPr w:rsidR="002E038B" w:rsidSect="002E03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038B"/>
    <w:rsid w:val="002234F3"/>
    <w:rsid w:val="002E038B"/>
    <w:rsid w:val="005C3366"/>
    <w:rsid w:val="005E3A71"/>
    <w:rsid w:val="006A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1600</vt:lpstr>
    </vt:vector>
  </TitlesOfParts>
  <Company>State of Illinois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1600</dc:title>
  <dc:subject/>
  <dc:creator>Illinois General Assembly</dc:creator>
  <cp:keywords/>
  <dc:description/>
  <cp:lastModifiedBy>Roberts, John</cp:lastModifiedBy>
  <cp:revision>3</cp:revision>
  <dcterms:created xsi:type="dcterms:W3CDTF">2012-06-22T01:15:00Z</dcterms:created>
  <dcterms:modified xsi:type="dcterms:W3CDTF">2012-06-22T01:15:00Z</dcterms:modified>
</cp:coreProperties>
</file>