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E4" w:rsidRDefault="004B12E4" w:rsidP="004B12E4">
      <w:pPr>
        <w:widowControl w:val="0"/>
        <w:autoSpaceDE w:val="0"/>
        <w:autoSpaceDN w:val="0"/>
        <w:adjustRightInd w:val="0"/>
      </w:pPr>
      <w:bookmarkStart w:id="0" w:name="_GoBack"/>
      <w:bookmarkEnd w:id="0"/>
    </w:p>
    <w:p w:rsidR="004B12E4" w:rsidRDefault="004B12E4" w:rsidP="004B12E4">
      <w:pPr>
        <w:widowControl w:val="0"/>
        <w:autoSpaceDE w:val="0"/>
        <w:autoSpaceDN w:val="0"/>
        <w:adjustRightInd w:val="0"/>
      </w:pPr>
      <w:r>
        <w:rPr>
          <w:b/>
          <w:bCs/>
        </w:rPr>
        <w:t>Section 1600.340  Relationship to Joint Committee on Administrative Rules</w:t>
      </w:r>
      <w:r>
        <w:t xml:space="preserve"> </w:t>
      </w:r>
    </w:p>
    <w:p w:rsidR="004B12E4" w:rsidRDefault="004B12E4" w:rsidP="004B12E4">
      <w:pPr>
        <w:widowControl w:val="0"/>
        <w:autoSpaceDE w:val="0"/>
        <w:autoSpaceDN w:val="0"/>
        <w:adjustRightInd w:val="0"/>
      </w:pPr>
    </w:p>
    <w:p w:rsidR="004B12E4" w:rsidRDefault="004B12E4" w:rsidP="004B12E4">
      <w:pPr>
        <w:widowControl w:val="0"/>
        <w:autoSpaceDE w:val="0"/>
        <w:autoSpaceDN w:val="0"/>
        <w:adjustRightInd w:val="0"/>
      </w:pPr>
      <w:r>
        <w:t xml:space="preserve">The Illinois Administrative Procedure Act is applicable to State Community College and all rules not specifically exempt will be submitted to the Joint Committee on Administrative Rules pursuant to the Illinois Administrative Procedure Act. </w:t>
      </w:r>
    </w:p>
    <w:sectPr w:rsidR="004B12E4" w:rsidSect="004B12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12E4"/>
    <w:rsid w:val="003B64A1"/>
    <w:rsid w:val="004B12E4"/>
    <w:rsid w:val="00587724"/>
    <w:rsid w:val="005C3366"/>
    <w:rsid w:val="00B1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