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5" w:rsidRDefault="00BC2F45" w:rsidP="00BC2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F45" w:rsidRDefault="00BC2F45" w:rsidP="00BC2F45">
      <w:pPr>
        <w:widowControl w:val="0"/>
        <w:autoSpaceDE w:val="0"/>
        <w:autoSpaceDN w:val="0"/>
        <w:adjustRightInd w:val="0"/>
        <w:jc w:val="center"/>
      </w:pPr>
      <w:r>
        <w:t>SUBPART B:  FILING, AMENDMENTS, VARIANCES AND VALIDITY</w:t>
      </w:r>
    </w:p>
    <w:sectPr w:rsidR="00BC2F45" w:rsidSect="00BC2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F45"/>
    <w:rsid w:val="005C3366"/>
    <w:rsid w:val="00940D77"/>
    <w:rsid w:val="00BC2F45"/>
    <w:rsid w:val="00E07896"/>
    <w:rsid w:val="00F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FILING, AMENDMENTS, VARIANCES AND VALIDITY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FILING, AMENDMENTS, VARIANCES AND VALIDITY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