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DAE6" w14:textId="77777777" w:rsidR="00DB6BA8" w:rsidRDefault="00DB6BA8" w:rsidP="00DB6BA8"/>
    <w:p w14:paraId="4F6656F6" w14:textId="77777777" w:rsidR="00DB6BA8" w:rsidRPr="00347ECD" w:rsidRDefault="00DB6BA8" w:rsidP="00DB6BA8">
      <w:pPr>
        <w:rPr>
          <w:b/>
        </w:rPr>
      </w:pPr>
      <w:r w:rsidRPr="00347ECD">
        <w:rPr>
          <w:b/>
        </w:rPr>
        <w:t>Section 1501.311  Credit for Prior Learning</w:t>
      </w:r>
    </w:p>
    <w:p w14:paraId="2422F80E" w14:textId="77777777" w:rsidR="00DB6BA8" w:rsidRPr="00347ECD" w:rsidRDefault="00DB6BA8" w:rsidP="00DB6BA8"/>
    <w:p w14:paraId="6C92FF02" w14:textId="77777777" w:rsidR="00DB6BA8" w:rsidRPr="00347ECD" w:rsidRDefault="00DB6BA8" w:rsidP="00DB6BA8">
      <w:pPr>
        <w:ind w:firstLine="720"/>
        <w:rPr>
          <w:rFonts w:eastAsia="Calibri"/>
        </w:rPr>
      </w:pPr>
      <w:r>
        <w:rPr>
          <w:rFonts w:eastAsia="Calibri"/>
        </w:rPr>
        <w:t>a)</w:t>
      </w:r>
      <w:r>
        <w:rPr>
          <w:rFonts w:eastAsia="Calibri"/>
        </w:rPr>
        <w:tab/>
      </w:r>
      <w:r w:rsidRPr="00347ECD">
        <w:rPr>
          <w:rFonts w:eastAsia="Calibri"/>
        </w:rPr>
        <w:t>Policy and Procedures</w:t>
      </w:r>
    </w:p>
    <w:p w14:paraId="5E4DEC55" w14:textId="77777777" w:rsidR="00DB6BA8" w:rsidRPr="00347ECD" w:rsidRDefault="00DB6BA8" w:rsidP="00DB6BA8">
      <w:pPr>
        <w:rPr>
          <w:rFonts w:eastAsia="Calibri"/>
        </w:rPr>
      </w:pPr>
    </w:p>
    <w:p w14:paraId="6E70556A" w14:textId="77777777" w:rsidR="00DB6BA8" w:rsidRPr="00347ECD" w:rsidRDefault="00DB6BA8" w:rsidP="00DB6BA8">
      <w:pPr>
        <w:ind w:left="2160" w:hanging="720"/>
        <w:rPr>
          <w:rFonts w:eastAsia="Calibri"/>
        </w:rPr>
      </w:pPr>
      <w:r>
        <w:rPr>
          <w:rFonts w:eastAsia="Calibri"/>
        </w:rPr>
        <w:t>1)</w:t>
      </w:r>
      <w:r>
        <w:rPr>
          <w:rFonts w:eastAsia="Calibri"/>
        </w:rPr>
        <w:tab/>
      </w:r>
      <w:r w:rsidRPr="00347ECD">
        <w:rPr>
          <w:rFonts w:eastAsia="Calibri"/>
        </w:rPr>
        <w:t>Each college shall electronically submit</w:t>
      </w:r>
      <w:r>
        <w:rPr>
          <w:rFonts w:eastAsia="Calibri"/>
        </w:rPr>
        <w:t xml:space="preserve"> to ICCB for review</w:t>
      </w:r>
      <w:r w:rsidRPr="00347ECD">
        <w:rPr>
          <w:rFonts w:eastAsia="Calibri"/>
        </w:rPr>
        <w:t xml:space="preserve"> its policies for the award of academic credit for prior learning</w:t>
      </w:r>
      <w:r>
        <w:rPr>
          <w:rFonts w:eastAsia="Calibri"/>
        </w:rPr>
        <w:t>. This submission shall be made by</w:t>
      </w:r>
      <w:r w:rsidRPr="00347ECD">
        <w:rPr>
          <w:rFonts w:eastAsia="Calibri"/>
        </w:rPr>
        <w:t xml:space="preserve"> March 31 of each calendar year for policies effective in the subsequent Fall semester, </w:t>
      </w:r>
    </w:p>
    <w:p w14:paraId="6689A9DC" w14:textId="77777777" w:rsidR="00DB6BA8" w:rsidRPr="00347ECD" w:rsidRDefault="00DB6BA8" w:rsidP="00DB6BA8">
      <w:pPr>
        <w:rPr>
          <w:rFonts w:eastAsia="Calibri"/>
        </w:rPr>
      </w:pPr>
    </w:p>
    <w:p w14:paraId="4A463B8E" w14:textId="77777777" w:rsidR="00DB6BA8" w:rsidRPr="00347ECD" w:rsidRDefault="00DB6BA8" w:rsidP="00DB6BA8">
      <w:pPr>
        <w:ind w:left="2880" w:hanging="720"/>
        <w:rPr>
          <w:rFonts w:eastAsia="Calibri"/>
        </w:rPr>
      </w:pPr>
      <w:r>
        <w:rPr>
          <w:rFonts w:eastAsia="Calibri"/>
        </w:rPr>
        <w:t>A)</w:t>
      </w:r>
      <w:r>
        <w:rPr>
          <w:rFonts w:eastAsia="Calibri"/>
        </w:rPr>
        <w:tab/>
      </w:r>
      <w:r w:rsidRPr="00347ECD">
        <w:rPr>
          <w:rFonts w:eastAsia="Calibri"/>
        </w:rPr>
        <w:t xml:space="preserve">These policies shall include a listing of the types of documentation acceptable to the college and the dates of inclusion for which credit for prior learning is acceptable.  </w:t>
      </w:r>
    </w:p>
    <w:p w14:paraId="0367A03D" w14:textId="77777777" w:rsidR="00DB6BA8" w:rsidRPr="00347ECD" w:rsidRDefault="00DB6BA8" w:rsidP="00DB6BA8">
      <w:pPr>
        <w:rPr>
          <w:rFonts w:eastAsia="Calibri"/>
        </w:rPr>
      </w:pPr>
    </w:p>
    <w:p w14:paraId="397AFBFC" w14:textId="77777777" w:rsidR="00DB6BA8" w:rsidRPr="00347ECD" w:rsidRDefault="00DB6BA8" w:rsidP="00DB6BA8">
      <w:pPr>
        <w:ind w:left="2880" w:hanging="720"/>
        <w:rPr>
          <w:rFonts w:eastAsia="Calibri"/>
        </w:rPr>
      </w:pPr>
      <w:r>
        <w:rPr>
          <w:rFonts w:eastAsia="Calibri"/>
        </w:rPr>
        <w:t>B)</w:t>
      </w:r>
      <w:r>
        <w:rPr>
          <w:rFonts w:eastAsia="Calibri"/>
        </w:rPr>
        <w:tab/>
      </w:r>
      <w:r w:rsidRPr="00347ECD">
        <w:rPr>
          <w:rFonts w:eastAsia="Calibri"/>
        </w:rPr>
        <w:t>At a minimum, each college shall publish the procedures for students to earn credit for prior learning in its catalog and on its official website.</w:t>
      </w:r>
    </w:p>
    <w:p w14:paraId="3E21B263" w14:textId="77777777" w:rsidR="00DB6BA8" w:rsidRPr="00347ECD" w:rsidRDefault="00DB6BA8" w:rsidP="00DB6BA8">
      <w:pPr>
        <w:rPr>
          <w:rFonts w:eastAsia="Calibri"/>
        </w:rPr>
      </w:pPr>
    </w:p>
    <w:p w14:paraId="2DC55084" w14:textId="77777777" w:rsidR="00DB6BA8" w:rsidRPr="00347ECD" w:rsidRDefault="00DB6BA8" w:rsidP="00DB6BA8">
      <w:pPr>
        <w:ind w:left="2880" w:hanging="720"/>
        <w:rPr>
          <w:rFonts w:eastAsia="Calibri"/>
        </w:rPr>
      </w:pPr>
      <w:r>
        <w:rPr>
          <w:rFonts w:eastAsia="Calibri"/>
        </w:rPr>
        <w:t>C)</w:t>
      </w:r>
      <w:r>
        <w:rPr>
          <w:rFonts w:eastAsia="Calibri"/>
        </w:rPr>
        <w:tab/>
      </w:r>
      <w:r w:rsidRPr="00347ECD">
        <w:rPr>
          <w:rFonts w:eastAsia="Calibri"/>
        </w:rPr>
        <w:t>Colleges shall regularly monitor, evaluate and, if necessary, revise credit for prior learning activities.</w:t>
      </w:r>
    </w:p>
    <w:p w14:paraId="05AE958C" w14:textId="77777777" w:rsidR="00DB6BA8" w:rsidRPr="00347ECD" w:rsidRDefault="00DB6BA8" w:rsidP="00DB6BA8">
      <w:pPr>
        <w:rPr>
          <w:rFonts w:eastAsia="Calibri"/>
        </w:rPr>
      </w:pPr>
    </w:p>
    <w:p w14:paraId="15ABDB2D" w14:textId="77777777" w:rsidR="00DB6BA8" w:rsidRPr="00347ECD" w:rsidRDefault="00DB6BA8" w:rsidP="00DB6BA8">
      <w:pPr>
        <w:ind w:left="2160" w:hanging="720"/>
        <w:rPr>
          <w:rFonts w:eastAsia="Calibri"/>
        </w:rPr>
      </w:pPr>
      <w:r>
        <w:rPr>
          <w:rFonts w:eastAsia="Calibri"/>
        </w:rPr>
        <w:t>2)</w:t>
      </w:r>
      <w:r>
        <w:rPr>
          <w:rFonts w:eastAsia="Calibri"/>
        </w:rPr>
        <w:tab/>
      </w:r>
      <w:r w:rsidRPr="00347ECD">
        <w:rPr>
          <w:rFonts w:eastAsia="Calibri"/>
        </w:rPr>
        <w:t>As a part of these policies, each college shall adopt a specific policy for the awarding of academic credit for military training that is considered applicable to the requirements of the student's certificate or degree program.</w:t>
      </w:r>
    </w:p>
    <w:p w14:paraId="7D04137A" w14:textId="77777777" w:rsidR="00DB6BA8" w:rsidRPr="00347ECD" w:rsidRDefault="00DB6BA8" w:rsidP="00DB6BA8">
      <w:pPr>
        <w:rPr>
          <w:rFonts w:eastAsia="Calibri"/>
        </w:rPr>
      </w:pPr>
    </w:p>
    <w:p w14:paraId="206C3020" w14:textId="77777777" w:rsidR="00DB6BA8" w:rsidRPr="00347ECD" w:rsidRDefault="00DB6BA8" w:rsidP="00DB6BA8">
      <w:pPr>
        <w:ind w:left="2880" w:hanging="720"/>
        <w:rPr>
          <w:rFonts w:eastAsia="Calibri"/>
        </w:rPr>
      </w:pPr>
      <w:r>
        <w:rPr>
          <w:rFonts w:eastAsia="Calibri"/>
        </w:rPr>
        <w:t>A)</w:t>
      </w:r>
      <w:r>
        <w:rPr>
          <w:rFonts w:eastAsia="Calibri"/>
        </w:rPr>
        <w:tab/>
      </w:r>
      <w:r w:rsidRPr="00347ECD">
        <w:rPr>
          <w:rFonts w:eastAsia="Calibri"/>
        </w:rPr>
        <w:t xml:space="preserve">The policy shall apply to any student who is enrolled at the college and who has successfully completed a military training course or program as part of his or her military service that is: </w:t>
      </w:r>
    </w:p>
    <w:p w14:paraId="717EF864" w14:textId="77777777" w:rsidR="00DB6BA8" w:rsidRPr="00347ECD" w:rsidRDefault="00DB6BA8" w:rsidP="00DB6BA8">
      <w:pPr>
        <w:rPr>
          <w:rFonts w:eastAsia="Calibri"/>
        </w:rPr>
      </w:pPr>
    </w:p>
    <w:p w14:paraId="2F0BFA15" w14:textId="77777777" w:rsidR="00DB6BA8" w:rsidRPr="00347ECD" w:rsidRDefault="00DB6BA8" w:rsidP="00DB6BA8">
      <w:pPr>
        <w:ind w:left="3600" w:hanging="720"/>
        <w:rPr>
          <w:rFonts w:eastAsia="Calibri"/>
        </w:rPr>
      </w:pPr>
      <w:r>
        <w:rPr>
          <w:rFonts w:eastAsia="Calibri"/>
        </w:rPr>
        <w:t>i)</w:t>
      </w:r>
      <w:r>
        <w:rPr>
          <w:rFonts w:eastAsia="Calibri"/>
        </w:rPr>
        <w:tab/>
      </w:r>
      <w:r w:rsidRPr="00347ECD">
        <w:rPr>
          <w:rFonts w:eastAsia="Calibri"/>
        </w:rPr>
        <w:t xml:space="preserve">recommended for credit by a national higher education association that provides credit recommendations for military training courses and programs; </w:t>
      </w:r>
    </w:p>
    <w:p w14:paraId="7985C4E0" w14:textId="77777777" w:rsidR="00DB6BA8" w:rsidRPr="00347ECD" w:rsidRDefault="00DB6BA8" w:rsidP="00DB6BA8">
      <w:pPr>
        <w:rPr>
          <w:rFonts w:eastAsia="Calibri"/>
        </w:rPr>
      </w:pPr>
    </w:p>
    <w:p w14:paraId="1BDECFFF" w14:textId="77777777" w:rsidR="00DB6BA8" w:rsidRPr="00347ECD" w:rsidRDefault="00DB6BA8" w:rsidP="00DB6BA8">
      <w:pPr>
        <w:ind w:left="3600" w:hanging="720"/>
        <w:rPr>
          <w:rFonts w:eastAsia="Calibri"/>
        </w:rPr>
      </w:pPr>
      <w:r>
        <w:rPr>
          <w:rFonts w:eastAsia="Calibri"/>
        </w:rPr>
        <w:t>ii)</w:t>
      </w:r>
      <w:r>
        <w:rPr>
          <w:rFonts w:eastAsia="Calibri"/>
        </w:rPr>
        <w:tab/>
      </w:r>
      <w:r w:rsidRPr="00347ECD">
        <w:rPr>
          <w:rFonts w:eastAsia="Calibri"/>
        </w:rPr>
        <w:t>included in the student</w:t>
      </w:r>
      <w:r>
        <w:rPr>
          <w:rFonts w:eastAsia="Calibri"/>
        </w:rPr>
        <w:t>'</w:t>
      </w:r>
      <w:r w:rsidRPr="00347ECD">
        <w:rPr>
          <w:rFonts w:eastAsia="Calibri"/>
        </w:rPr>
        <w:t xml:space="preserve">s military transcript issued by any branch of the armed services; or </w:t>
      </w:r>
    </w:p>
    <w:p w14:paraId="4DDE1E9C" w14:textId="77777777" w:rsidR="00DB6BA8" w:rsidRPr="00347ECD" w:rsidRDefault="00DB6BA8" w:rsidP="00DB6BA8">
      <w:pPr>
        <w:rPr>
          <w:rFonts w:eastAsia="Calibri"/>
        </w:rPr>
      </w:pPr>
    </w:p>
    <w:p w14:paraId="5D49309E" w14:textId="77777777" w:rsidR="00DB6BA8" w:rsidRPr="00347ECD" w:rsidRDefault="00DB6BA8" w:rsidP="00DB6BA8">
      <w:pPr>
        <w:ind w:left="2160" w:firstLine="720"/>
        <w:rPr>
          <w:rFonts w:eastAsia="Calibri"/>
        </w:rPr>
      </w:pPr>
      <w:r>
        <w:rPr>
          <w:rFonts w:eastAsia="Calibri"/>
        </w:rPr>
        <w:t>iii)</w:t>
      </w:r>
      <w:r>
        <w:rPr>
          <w:rFonts w:eastAsia="Calibri"/>
        </w:rPr>
        <w:tab/>
      </w:r>
      <w:r w:rsidRPr="00347ECD">
        <w:rPr>
          <w:rFonts w:eastAsia="Calibri"/>
        </w:rPr>
        <w:t>otherwise documented as military training or experience.</w:t>
      </w:r>
    </w:p>
    <w:p w14:paraId="5BDB1775" w14:textId="77777777" w:rsidR="00DB6BA8" w:rsidRPr="00347ECD" w:rsidRDefault="00DB6BA8" w:rsidP="00DB6BA8">
      <w:pPr>
        <w:rPr>
          <w:rFonts w:eastAsia="Calibri"/>
        </w:rPr>
      </w:pPr>
    </w:p>
    <w:p w14:paraId="7F1FB938" w14:textId="77777777" w:rsidR="00DB6BA8" w:rsidRPr="00347ECD" w:rsidRDefault="00DB6BA8" w:rsidP="00DB6BA8">
      <w:pPr>
        <w:ind w:left="2880" w:hanging="720"/>
        <w:rPr>
          <w:rFonts w:eastAsia="Calibri"/>
        </w:rPr>
      </w:pPr>
      <w:r>
        <w:rPr>
          <w:rFonts w:eastAsia="Calibri"/>
        </w:rPr>
        <w:t>B)</w:t>
      </w:r>
      <w:r>
        <w:rPr>
          <w:rFonts w:eastAsia="Calibri"/>
        </w:rPr>
        <w:tab/>
      </w:r>
      <w:r w:rsidRPr="00347ECD">
        <w:rPr>
          <w:rFonts w:eastAsia="Calibri"/>
        </w:rPr>
        <w:t>These policies may be incorporated into the college</w:t>
      </w:r>
      <w:r>
        <w:rPr>
          <w:rFonts w:eastAsia="Calibri"/>
        </w:rPr>
        <w:t>'</w:t>
      </w:r>
      <w:r w:rsidRPr="00347ECD">
        <w:rPr>
          <w:rFonts w:eastAsia="Calibri"/>
        </w:rPr>
        <w:t>s broader credit for prior learning policies.</w:t>
      </w:r>
    </w:p>
    <w:p w14:paraId="7F1191C0" w14:textId="77777777" w:rsidR="00DB6BA8" w:rsidRPr="00347ECD" w:rsidRDefault="00DB6BA8" w:rsidP="00DB6BA8">
      <w:pPr>
        <w:rPr>
          <w:rFonts w:eastAsia="Calibri"/>
        </w:rPr>
      </w:pPr>
    </w:p>
    <w:p w14:paraId="60116F0E" w14:textId="77777777" w:rsidR="00DB6BA8" w:rsidRPr="00347ECD" w:rsidRDefault="00DB6BA8" w:rsidP="00DB6BA8">
      <w:pPr>
        <w:ind w:left="2160" w:hanging="720"/>
        <w:rPr>
          <w:rFonts w:eastAsia="Calibri"/>
        </w:rPr>
      </w:pPr>
      <w:r>
        <w:rPr>
          <w:rFonts w:eastAsia="Calibri"/>
        </w:rPr>
        <w:t>3)</w:t>
      </w:r>
      <w:r>
        <w:rPr>
          <w:rFonts w:eastAsia="Calibri"/>
        </w:rPr>
        <w:tab/>
        <w:t>This Section is</w:t>
      </w:r>
      <w:r w:rsidRPr="00347ECD">
        <w:rPr>
          <w:rFonts w:eastAsia="Calibri"/>
        </w:rPr>
        <w:t xml:space="preserve"> not applicable to secondary/postsecondary articulation agreements or dual enrollment.</w:t>
      </w:r>
    </w:p>
    <w:p w14:paraId="17DE531D" w14:textId="77777777" w:rsidR="00DB6BA8" w:rsidRPr="00347ECD" w:rsidRDefault="00DB6BA8" w:rsidP="00DB6BA8">
      <w:pPr>
        <w:rPr>
          <w:rFonts w:eastAsia="Calibri"/>
        </w:rPr>
      </w:pPr>
    </w:p>
    <w:p w14:paraId="47275002" w14:textId="77777777" w:rsidR="00DB6BA8" w:rsidRPr="00347ECD" w:rsidRDefault="00DB6BA8" w:rsidP="00DB6BA8">
      <w:pPr>
        <w:ind w:firstLine="720"/>
        <w:rPr>
          <w:rFonts w:eastAsia="Calibri"/>
        </w:rPr>
      </w:pPr>
      <w:r>
        <w:rPr>
          <w:rFonts w:eastAsia="Calibri"/>
        </w:rPr>
        <w:t>b)</w:t>
      </w:r>
      <w:r>
        <w:rPr>
          <w:rFonts w:eastAsia="Calibri"/>
        </w:rPr>
        <w:tab/>
      </w:r>
      <w:r w:rsidRPr="00347ECD">
        <w:rPr>
          <w:rFonts w:eastAsia="Calibri"/>
        </w:rPr>
        <w:t>Awarding Credit for Prior Learning</w:t>
      </w:r>
    </w:p>
    <w:p w14:paraId="4A3539B6" w14:textId="77777777" w:rsidR="00DB6BA8" w:rsidRPr="00347ECD" w:rsidRDefault="00DB6BA8" w:rsidP="00DB6BA8">
      <w:pPr>
        <w:rPr>
          <w:rFonts w:eastAsia="Calibri"/>
        </w:rPr>
      </w:pPr>
    </w:p>
    <w:p w14:paraId="76F3E4EA" w14:textId="77777777" w:rsidR="00DB6BA8" w:rsidRPr="00347ECD" w:rsidRDefault="00DB6BA8" w:rsidP="00DB6BA8">
      <w:pPr>
        <w:ind w:left="2160" w:hanging="720"/>
        <w:rPr>
          <w:rFonts w:eastAsia="Calibri"/>
        </w:rPr>
      </w:pPr>
      <w:r>
        <w:rPr>
          <w:rFonts w:eastAsia="Calibri"/>
        </w:rPr>
        <w:t>1)</w:t>
      </w:r>
      <w:r>
        <w:rPr>
          <w:rFonts w:eastAsia="Calibri"/>
        </w:rPr>
        <w:tab/>
      </w:r>
      <w:r w:rsidRPr="00347ECD">
        <w:rPr>
          <w:rFonts w:eastAsia="Calibri"/>
        </w:rPr>
        <w:t xml:space="preserve">Credit for prior learning can be awarded only after the assessment of prior learning experiences and only for documented learning that demonstrates achievement of all terminal objectives for a specific course or courses.  </w:t>
      </w:r>
    </w:p>
    <w:p w14:paraId="05A1D122" w14:textId="77777777" w:rsidR="00DB6BA8" w:rsidRPr="00347ECD" w:rsidRDefault="00DB6BA8" w:rsidP="00DB6BA8">
      <w:pPr>
        <w:rPr>
          <w:rFonts w:eastAsia="Calibri"/>
        </w:rPr>
      </w:pPr>
    </w:p>
    <w:p w14:paraId="2BE0BD06" w14:textId="77777777" w:rsidR="00DB6BA8" w:rsidRPr="00347ECD" w:rsidRDefault="00DB6BA8" w:rsidP="00DB6BA8">
      <w:pPr>
        <w:ind w:left="2160" w:hanging="720"/>
        <w:rPr>
          <w:rFonts w:eastAsia="Calibri"/>
        </w:rPr>
      </w:pPr>
      <w:r>
        <w:rPr>
          <w:rFonts w:eastAsia="Calibri"/>
        </w:rPr>
        <w:t>2)</w:t>
      </w:r>
      <w:r>
        <w:rPr>
          <w:rFonts w:eastAsia="Calibri"/>
        </w:rPr>
        <w:tab/>
      </w:r>
      <w:r w:rsidRPr="00347ECD">
        <w:rPr>
          <w:rFonts w:eastAsia="Calibri"/>
        </w:rPr>
        <w:t>Colleges awarding credit for prior learning must validate credit on a course-by-course basis.  The following publications and methods are acceptable for validating prior learning for awarding credit:</w:t>
      </w:r>
    </w:p>
    <w:p w14:paraId="67C06771" w14:textId="77777777" w:rsidR="00DB6BA8" w:rsidRPr="00347ECD" w:rsidRDefault="00DB6BA8" w:rsidP="00DB6BA8">
      <w:pPr>
        <w:rPr>
          <w:rFonts w:eastAsia="Calibri"/>
        </w:rPr>
      </w:pPr>
    </w:p>
    <w:p w14:paraId="5B4D5934" w14:textId="77777777" w:rsidR="00DB6BA8" w:rsidRPr="00347ECD" w:rsidRDefault="00DB6BA8" w:rsidP="00DB6BA8">
      <w:pPr>
        <w:ind w:left="1440" w:firstLine="720"/>
        <w:rPr>
          <w:rFonts w:eastAsia="Calibri"/>
        </w:rPr>
      </w:pPr>
      <w:r>
        <w:rPr>
          <w:rFonts w:eastAsia="Calibri"/>
        </w:rPr>
        <w:t>A)</w:t>
      </w:r>
      <w:r>
        <w:rPr>
          <w:rFonts w:eastAsia="Calibri"/>
        </w:rPr>
        <w:tab/>
      </w:r>
      <w:r w:rsidRPr="00347ECD">
        <w:rPr>
          <w:rFonts w:eastAsia="Calibri"/>
        </w:rPr>
        <w:t xml:space="preserve">Standardized tests: </w:t>
      </w:r>
    </w:p>
    <w:p w14:paraId="41640319" w14:textId="77777777" w:rsidR="00DB6BA8" w:rsidRPr="00347ECD" w:rsidRDefault="00DB6BA8" w:rsidP="00DB6BA8">
      <w:pPr>
        <w:rPr>
          <w:rFonts w:eastAsia="Calibri"/>
        </w:rPr>
      </w:pPr>
    </w:p>
    <w:p w14:paraId="34D79C71" w14:textId="77777777" w:rsidR="00DB6BA8" w:rsidRPr="00347ECD" w:rsidRDefault="00DB6BA8" w:rsidP="00DB6BA8">
      <w:pPr>
        <w:ind w:left="2160" w:firstLine="720"/>
        <w:rPr>
          <w:rFonts w:eastAsia="Calibri"/>
        </w:rPr>
      </w:pPr>
      <w:r>
        <w:rPr>
          <w:rFonts w:eastAsia="Calibri"/>
        </w:rPr>
        <w:t>i)</w:t>
      </w:r>
      <w:r>
        <w:rPr>
          <w:rFonts w:eastAsia="Calibri"/>
        </w:rPr>
        <w:tab/>
      </w:r>
      <w:r w:rsidRPr="00347ECD">
        <w:rPr>
          <w:rFonts w:eastAsia="Calibri"/>
        </w:rPr>
        <w:t>College-Level Examination Program (CLEP)</w:t>
      </w:r>
      <w:r>
        <w:rPr>
          <w:rFonts w:eastAsia="Calibri"/>
        </w:rPr>
        <w:t>;</w:t>
      </w:r>
    </w:p>
    <w:p w14:paraId="4E996408" w14:textId="77777777" w:rsidR="00DB6BA8" w:rsidRPr="00347ECD" w:rsidRDefault="00DB6BA8" w:rsidP="00DB6BA8">
      <w:pPr>
        <w:rPr>
          <w:rFonts w:eastAsia="Calibri"/>
        </w:rPr>
      </w:pPr>
    </w:p>
    <w:p w14:paraId="6D9F5D99" w14:textId="77777777" w:rsidR="00DB6BA8" w:rsidRPr="00347ECD" w:rsidRDefault="00DB6BA8" w:rsidP="00DB6BA8">
      <w:pPr>
        <w:ind w:left="3600" w:hanging="720"/>
        <w:rPr>
          <w:rFonts w:eastAsia="Calibri"/>
        </w:rPr>
      </w:pPr>
      <w:r>
        <w:rPr>
          <w:rFonts w:eastAsia="Calibri"/>
        </w:rPr>
        <w:t>ii)</w:t>
      </w:r>
      <w:r>
        <w:rPr>
          <w:rFonts w:eastAsia="Calibri"/>
        </w:rPr>
        <w:tab/>
      </w:r>
      <w:r w:rsidRPr="00347ECD">
        <w:rPr>
          <w:rFonts w:eastAsia="Calibri"/>
        </w:rPr>
        <w:t xml:space="preserve">Excelsior College/Formerly American College Testing Proficiency </w:t>
      </w:r>
      <w:r>
        <w:rPr>
          <w:rFonts w:eastAsia="Calibri"/>
        </w:rPr>
        <w:t xml:space="preserve">Examination </w:t>
      </w:r>
      <w:r w:rsidRPr="00347ECD">
        <w:rPr>
          <w:rFonts w:eastAsia="Calibri"/>
        </w:rPr>
        <w:t>Program (ACT-PEP/RCE</w:t>
      </w:r>
      <w:r w:rsidR="00AC55BE">
        <w:rPr>
          <w:rFonts w:eastAsia="Calibri"/>
        </w:rPr>
        <w:t xml:space="preserve"> </w:t>
      </w:r>
      <w:r w:rsidRPr="00347ECD">
        <w:rPr>
          <w:rFonts w:eastAsia="Calibri"/>
        </w:rPr>
        <w:t>EXCELSIOR)</w:t>
      </w:r>
      <w:r>
        <w:rPr>
          <w:rFonts w:eastAsia="Calibri"/>
        </w:rPr>
        <w:t>;</w:t>
      </w:r>
    </w:p>
    <w:p w14:paraId="15D6967E" w14:textId="77777777" w:rsidR="00DB6BA8" w:rsidRPr="00347ECD" w:rsidRDefault="00DB6BA8" w:rsidP="00DB6BA8">
      <w:pPr>
        <w:rPr>
          <w:rFonts w:eastAsia="Calibri"/>
        </w:rPr>
      </w:pPr>
    </w:p>
    <w:p w14:paraId="6458266E" w14:textId="77777777" w:rsidR="00DB6BA8" w:rsidRPr="00347ECD" w:rsidRDefault="00DB6BA8" w:rsidP="00DB6BA8">
      <w:pPr>
        <w:ind w:left="3600" w:hanging="720"/>
        <w:rPr>
          <w:rFonts w:eastAsia="Calibri"/>
        </w:rPr>
      </w:pPr>
      <w:r>
        <w:rPr>
          <w:rFonts w:eastAsia="Calibri"/>
        </w:rPr>
        <w:t>iii)</w:t>
      </w:r>
      <w:r>
        <w:rPr>
          <w:rFonts w:eastAsia="Calibri"/>
        </w:rPr>
        <w:tab/>
      </w:r>
      <w:r w:rsidRPr="00347ECD">
        <w:rPr>
          <w:rFonts w:eastAsia="Calibri"/>
        </w:rPr>
        <w:t>Defense Activity for Nontraditional Educational Support (DANTES)</w:t>
      </w:r>
      <w:r>
        <w:rPr>
          <w:rFonts w:eastAsia="Calibri"/>
        </w:rPr>
        <w:t>;</w:t>
      </w:r>
    </w:p>
    <w:p w14:paraId="24C72ED1" w14:textId="77777777" w:rsidR="00DB6BA8" w:rsidRPr="00347ECD" w:rsidRDefault="00DB6BA8" w:rsidP="00DB6BA8">
      <w:pPr>
        <w:rPr>
          <w:rFonts w:eastAsia="Calibri"/>
        </w:rPr>
      </w:pPr>
    </w:p>
    <w:p w14:paraId="085BCE23" w14:textId="77777777" w:rsidR="00DB6BA8" w:rsidRPr="00347ECD" w:rsidRDefault="00DB6BA8" w:rsidP="00DB6BA8">
      <w:pPr>
        <w:ind w:left="2160" w:firstLine="720"/>
        <w:rPr>
          <w:rFonts w:eastAsia="Calibri"/>
        </w:rPr>
      </w:pPr>
      <w:r>
        <w:rPr>
          <w:rFonts w:eastAsia="Calibri"/>
        </w:rPr>
        <w:t>iv)</w:t>
      </w:r>
      <w:r>
        <w:rPr>
          <w:rFonts w:eastAsia="Calibri"/>
        </w:rPr>
        <w:tab/>
      </w:r>
      <w:r w:rsidRPr="00347ECD">
        <w:rPr>
          <w:rFonts w:eastAsia="Calibri"/>
        </w:rPr>
        <w:t>Advanced Placement (AP)</w:t>
      </w:r>
      <w:r>
        <w:rPr>
          <w:rFonts w:eastAsia="Calibri"/>
        </w:rPr>
        <w:t>;</w:t>
      </w:r>
    </w:p>
    <w:p w14:paraId="44FFCFC2" w14:textId="77777777" w:rsidR="00DB6BA8" w:rsidRPr="00347ECD" w:rsidRDefault="00DB6BA8" w:rsidP="00DB6BA8">
      <w:pPr>
        <w:rPr>
          <w:rFonts w:eastAsia="Calibri"/>
        </w:rPr>
      </w:pPr>
    </w:p>
    <w:p w14:paraId="24D2246A" w14:textId="77777777" w:rsidR="00DB6BA8" w:rsidRPr="00347ECD" w:rsidRDefault="00DB6BA8" w:rsidP="00DB6BA8">
      <w:pPr>
        <w:ind w:left="2160" w:firstLine="720"/>
        <w:rPr>
          <w:rFonts w:eastAsia="Calibri"/>
        </w:rPr>
      </w:pPr>
      <w:r>
        <w:rPr>
          <w:rFonts w:eastAsia="Calibri"/>
        </w:rPr>
        <w:t>v)</w:t>
      </w:r>
      <w:r>
        <w:rPr>
          <w:rFonts w:eastAsia="Calibri"/>
        </w:rPr>
        <w:tab/>
      </w:r>
      <w:r w:rsidRPr="00347ECD">
        <w:rPr>
          <w:rFonts w:eastAsia="Calibri"/>
        </w:rPr>
        <w:t>International Baccalaureate (IB)</w:t>
      </w:r>
      <w:r>
        <w:rPr>
          <w:rFonts w:eastAsia="Calibri"/>
        </w:rPr>
        <w:t>;</w:t>
      </w:r>
    </w:p>
    <w:p w14:paraId="2CCBAF4E" w14:textId="77777777" w:rsidR="00DB6BA8" w:rsidRPr="00347ECD" w:rsidRDefault="00DB6BA8" w:rsidP="00DB6BA8">
      <w:pPr>
        <w:rPr>
          <w:rFonts w:eastAsia="Calibri"/>
        </w:rPr>
      </w:pPr>
    </w:p>
    <w:p w14:paraId="1D11110A" w14:textId="77777777" w:rsidR="00DB6BA8" w:rsidRPr="00347ECD" w:rsidRDefault="00DB6BA8" w:rsidP="00DB6BA8">
      <w:pPr>
        <w:ind w:left="1440" w:firstLine="720"/>
        <w:rPr>
          <w:rFonts w:eastAsia="Calibri"/>
        </w:rPr>
      </w:pPr>
      <w:r>
        <w:rPr>
          <w:rFonts w:eastAsia="Calibri"/>
        </w:rPr>
        <w:t>B)</w:t>
      </w:r>
      <w:r>
        <w:rPr>
          <w:rFonts w:eastAsia="Calibri"/>
        </w:rPr>
        <w:tab/>
      </w:r>
      <w:r w:rsidRPr="00347ECD">
        <w:rPr>
          <w:rFonts w:eastAsia="Calibri"/>
        </w:rPr>
        <w:t xml:space="preserve">College examinations: </w:t>
      </w:r>
    </w:p>
    <w:p w14:paraId="32C76DF9" w14:textId="77777777" w:rsidR="00DB6BA8" w:rsidRPr="00347ECD" w:rsidRDefault="00DB6BA8" w:rsidP="00DB6BA8">
      <w:pPr>
        <w:rPr>
          <w:rFonts w:eastAsia="Calibri"/>
        </w:rPr>
      </w:pPr>
    </w:p>
    <w:p w14:paraId="27D2ABEC" w14:textId="77777777" w:rsidR="00DB6BA8" w:rsidRPr="00347ECD" w:rsidRDefault="00DB6BA8" w:rsidP="00DB6BA8">
      <w:pPr>
        <w:ind w:left="3600" w:hanging="720"/>
        <w:rPr>
          <w:rFonts w:eastAsia="Calibri"/>
        </w:rPr>
      </w:pPr>
      <w:r>
        <w:rPr>
          <w:rFonts w:eastAsia="Calibri"/>
        </w:rPr>
        <w:t>i)</w:t>
      </w:r>
      <w:r>
        <w:rPr>
          <w:rFonts w:eastAsia="Calibri"/>
        </w:rPr>
        <w:tab/>
      </w:r>
      <w:r w:rsidRPr="00347ECD">
        <w:rPr>
          <w:rFonts w:eastAsia="Calibri"/>
        </w:rPr>
        <w:t>Examination (written, oral, demonstration or a combination of all three) that is equivalent to the comprehensive final exam</w:t>
      </w:r>
      <w:r>
        <w:rPr>
          <w:rFonts w:eastAsia="Calibri"/>
        </w:rPr>
        <w:t>;</w:t>
      </w:r>
    </w:p>
    <w:p w14:paraId="581A34A1" w14:textId="77777777" w:rsidR="00DB6BA8" w:rsidRPr="00347ECD" w:rsidRDefault="00DB6BA8" w:rsidP="00DB6BA8">
      <w:pPr>
        <w:rPr>
          <w:rFonts w:eastAsia="Calibri"/>
        </w:rPr>
      </w:pPr>
    </w:p>
    <w:p w14:paraId="0061F1AA" w14:textId="77777777" w:rsidR="00DB6BA8" w:rsidRPr="00347ECD" w:rsidRDefault="00DB6BA8" w:rsidP="00DB6BA8">
      <w:pPr>
        <w:ind w:left="2160" w:firstLine="720"/>
        <w:rPr>
          <w:rFonts w:eastAsia="Calibri"/>
        </w:rPr>
      </w:pPr>
      <w:r>
        <w:rPr>
          <w:rFonts w:eastAsia="Calibri"/>
        </w:rPr>
        <w:t>ii)</w:t>
      </w:r>
      <w:r>
        <w:rPr>
          <w:rFonts w:eastAsia="Calibri"/>
        </w:rPr>
        <w:tab/>
      </w:r>
      <w:r w:rsidRPr="00347ECD">
        <w:rPr>
          <w:rFonts w:eastAsia="Calibri"/>
        </w:rPr>
        <w:t>Evaluation by an area dean or designated subject expert</w:t>
      </w:r>
      <w:r>
        <w:rPr>
          <w:rFonts w:eastAsia="Calibri"/>
        </w:rPr>
        <w:t>;</w:t>
      </w:r>
    </w:p>
    <w:p w14:paraId="4880ACD2" w14:textId="77777777" w:rsidR="00DB6BA8" w:rsidRPr="00347ECD" w:rsidRDefault="00DB6BA8" w:rsidP="00DB6BA8">
      <w:pPr>
        <w:rPr>
          <w:rFonts w:eastAsia="Calibri"/>
        </w:rPr>
      </w:pPr>
    </w:p>
    <w:p w14:paraId="0B72D89F" w14:textId="77777777" w:rsidR="00DB6BA8" w:rsidRPr="00347ECD" w:rsidRDefault="00DB6BA8" w:rsidP="00DB6BA8">
      <w:pPr>
        <w:ind w:left="1440" w:firstLine="720"/>
        <w:rPr>
          <w:rFonts w:eastAsia="Calibri"/>
        </w:rPr>
      </w:pPr>
      <w:r>
        <w:rPr>
          <w:rFonts w:eastAsia="Calibri"/>
        </w:rPr>
        <w:t>C)</w:t>
      </w:r>
      <w:r>
        <w:rPr>
          <w:rFonts w:eastAsia="Calibri"/>
        </w:rPr>
        <w:tab/>
      </w:r>
      <w:r w:rsidRPr="00347ECD">
        <w:rPr>
          <w:rFonts w:eastAsia="Calibri"/>
        </w:rPr>
        <w:t>Published guides:</w:t>
      </w:r>
    </w:p>
    <w:p w14:paraId="4FED15F1" w14:textId="77777777" w:rsidR="00DB6BA8" w:rsidRPr="00347ECD" w:rsidRDefault="00DB6BA8" w:rsidP="00DB6BA8">
      <w:pPr>
        <w:rPr>
          <w:rFonts w:eastAsia="Calibri"/>
        </w:rPr>
      </w:pPr>
      <w:r w:rsidRPr="00347ECD">
        <w:rPr>
          <w:rFonts w:eastAsia="Calibri"/>
        </w:rPr>
        <w:t xml:space="preserve"> </w:t>
      </w:r>
    </w:p>
    <w:p w14:paraId="556F91A5" w14:textId="77777777" w:rsidR="00DB6BA8" w:rsidRPr="00347ECD" w:rsidRDefault="00DB6BA8" w:rsidP="00DB6BA8">
      <w:pPr>
        <w:ind w:left="3600" w:hanging="720"/>
        <w:rPr>
          <w:rFonts w:eastAsia="Calibri"/>
        </w:rPr>
      </w:pPr>
      <w:r>
        <w:rPr>
          <w:rFonts w:eastAsia="Calibri"/>
        </w:rPr>
        <w:t>i)</w:t>
      </w:r>
      <w:r>
        <w:rPr>
          <w:rFonts w:eastAsia="Calibri"/>
        </w:rPr>
        <w:tab/>
      </w:r>
      <w:r w:rsidRPr="00347ECD">
        <w:rPr>
          <w:rFonts w:eastAsia="Calibri"/>
        </w:rPr>
        <w:t>American Council on Education (ACE) for military training and experiences</w:t>
      </w:r>
      <w:r>
        <w:rPr>
          <w:rFonts w:eastAsia="Calibri"/>
        </w:rPr>
        <w:t>;</w:t>
      </w:r>
    </w:p>
    <w:p w14:paraId="343351A4" w14:textId="77777777" w:rsidR="00DB6BA8" w:rsidRPr="00347ECD" w:rsidRDefault="00DB6BA8" w:rsidP="00DB6BA8">
      <w:pPr>
        <w:rPr>
          <w:rFonts w:eastAsia="Calibri"/>
        </w:rPr>
      </w:pPr>
    </w:p>
    <w:p w14:paraId="2FCFCD3B" w14:textId="77777777" w:rsidR="00DB6BA8" w:rsidRPr="00347ECD" w:rsidRDefault="00DB6BA8" w:rsidP="00DB6BA8">
      <w:pPr>
        <w:ind w:left="3600" w:hanging="720"/>
        <w:rPr>
          <w:rFonts w:eastAsia="Calibri"/>
        </w:rPr>
      </w:pPr>
      <w:r>
        <w:rPr>
          <w:rFonts w:eastAsia="Calibri"/>
        </w:rPr>
        <w:t>ii)</w:t>
      </w:r>
      <w:r>
        <w:rPr>
          <w:rFonts w:eastAsia="Calibri"/>
        </w:rPr>
        <w:tab/>
      </w:r>
      <w:r w:rsidRPr="00347ECD">
        <w:rPr>
          <w:rFonts w:eastAsia="Calibri"/>
        </w:rPr>
        <w:t>ACE (non-collegiate) for industrial and corporate training programs</w:t>
      </w:r>
      <w:r>
        <w:rPr>
          <w:rFonts w:eastAsia="Calibri"/>
        </w:rPr>
        <w:t>;</w:t>
      </w:r>
    </w:p>
    <w:p w14:paraId="5201234E" w14:textId="77777777" w:rsidR="00DB6BA8" w:rsidRPr="00347ECD" w:rsidRDefault="00DB6BA8" w:rsidP="00DB6BA8">
      <w:pPr>
        <w:rPr>
          <w:rFonts w:eastAsia="Calibri"/>
        </w:rPr>
      </w:pPr>
    </w:p>
    <w:p w14:paraId="10B43D22" w14:textId="77777777" w:rsidR="00DB6BA8" w:rsidRPr="00347ECD" w:rsidRDefault="00DB6BA8" w:rsidP="00DB6BA8">
      <w:pPr>
        <w:ind w:left="3600" w:hanging="720"/>
        <w:rPr>
          <w:rFonts w:eastAsia="Calibri"/>
        </w:rPr>
      </w:pPr>
      <w:r>
        <w:rPr>
          <w:rFonts w:eastAsia="Calibri"/>
        </w:rPr>
        <w:t>iii)</w:t>
      </w:r>
      <w:r>
        <w:rPr>
          <w:rFonts w:eastAsia="Calibri"/>
        </w:rPr>
        <w:tab/>
      </w:r>
      <w:r w:rsidRPr="00347ECD">
        <w:rPr>
          <w:rFonts w:eastAsia="Calibri"/>
        </w:rPr>
        <w:t>Other published guides developed by nationally recognized organizations</w:t>
      </w:r>
      <w:r>
        <w:rPr>
          <w:rFonts w:eastAsia="Calibri"/>
        </w:rPr>
        <w:t>;</w:t>
      </w:r>
    </w:p>
    <w:p w14:paraId="2747948F" w14:textId="001AF10B" w:rsidR="00415F7D" w:rsidRDefault="00415F7D" w:rsidP="00DB6BA8">
      <w:pPr>
        <w:rPr>
          <w:rFonts w:eastAsia="Calibri"/>
        </w:rPr>
      </w:pPr>
    </w:p>
    <w:p w14:paraId="5E8E546B" w14:textId="590B99F8" w:rsidR="00415F7D" w:rsidRPr="00312A63" w:rsidRDefault="00415F7D" w:rsidP="00722C4C">
      <w:pPr>
        <w:ind w:left="2880" w:hanging="720"/>
        <w:rPr>
          <w:color w:val="000000"/>
        </w:rPr>
      </w:pPr>
      <w:r>
        <w:rPr>
          <w:color w:val="000000"/>
        </w:rPr>
        <w:t>D)</w:t>
      </w:r>
      <w:r>
        <w:rPr>
          <w:color w:val="000000"/>
        </w:rPr>
        <w:tab/>
        <w:t>National Certifications:</w:t>
      </w:r>
      <w:r w:rsidR="00722C4C">
        <w:rPr>
          <w:color w:val="000000"/>
        </w:rPr>
        <w:t xml:space="preserve"> </w:t>
      </w:r>
      <w:r w:rsidRPr="00312A63">
        <w:rPr>
          <w:color w:val="000000"/>
        </w:rPr>
        <w:t xml:space="preserve">Child Development </w:t>
      </w:r>
      <w:r w:rsidRPr="0059254D">
        <w:rPr>
          <w:color w:val="000000"/>
        </w:rPr>
        <w:t>Associate</w:t>
      </w:r>
      <w:r>
        <w:rPr>
          <w:color w:val="000000"/>
        </w:rPr>
        <w:t xml:space="preserve"> (CDA)</w:t>
      </w:r>
      <w:r w:rsidR="00722C4C">
        <w:rPr>
          <w:color w:val="000000"/>
        </w:rPr>
        <w:t>;</w:t>
      </w:r>
      <w:r>
        <w:rPr>
          <w:color w:val="000000"/>
        </w:rPr>
        <w:t xml:space="preserve"> </w:t>
      </w:r>
    </w:p>
    <w:p w14:paraId="335F56AD" w14:textId="77777777" w:rsidR="00415F7D" w:rsidRDefault="00415F7D" w:rsidP="00C5750C">
      <w:pPr>
        <w:rPr>
          <w:rFonts w:eastAsia="Calibri"/>
        </w:rPr>
      </w:pPr>
    </w:p>
    <w:p w14:paraId="46329C1C" w14:textId="7DDC67AF" w:rsidR="00DB6BA8" w:rsidRPr="00347ECD" w:rsidRDefault="00722C4C" w:rsidP="00C5750C">
      <w:pPr>
        <w:ind w:left="1440" w:firstLine="720"/>
        <w:rPr>
          <w:rFonts w:eastAsia="Calibri"/>
        </w:rPr>
      </w:pPr>
      <w:r>
        <w:rPr>
          <w:rFonts w:eastAsia="Calibri"/>
        </w:rPr>
        <w:t>E</w:t>
      </w:r>
      <w:r w:rsidR="00DB6BA8">
        <w:rPr>
          <w:rFonts w:eastAsia="Calibri"/>
        </w:rPr>
        <w:t>)</w:t>
      </w:r>
      <w:r w:rsidR="00DB6BA8">
        <w:rPr>
          <w:rFonts w:eastAsia="Calibri"/>
        </w:rPr>
        <w:tab/>
      </w:r>
      <w:r w:rsidR="00DB6BA8" w:rsidRPr="00347ECD">
        <w:rPr>
          <w:rFonts w:eastAsia="Calibri"/>
        </w:rPr>
        <w:t>Portfolios:</w:t>
      </w:r>
    </w:p>
    <w:p w14:paraId="1E9BBE9B" w14:textId="77777777" w:rsidR="00DB6BA8" w:rsidRPr="00347ECD" w:rsidRDefault="00DB6BA8" w:rsidP="00DB6BA8">
      <w:pPr>
        <w:rPr>
          <w:rFonts w:eastAsia="Calibri"/>
        </w:rPr>
      </w:pPr>
    </w:p>
    <w:p w14:paraId="57EC1161" w14:textId="77777777" w:rsidR="00DB6BA8" w:rsidRPr="00347ECD" w:rsidRDefault="00DB6BA8" w:rsidP="00DB6BA8">
      <w:pPr>
        <w:ind w:left="2160" w:firstLine="720"/>
        <w:rPr>
          <w:rFonts w:eastAsia="Calibri"/>
        </w:rPr>
      </w:pPr>
      <w:r>
        <w:rPr>
          <w:rFonts w:eastAsia="Calibri"/>
        </w:rPr>
        <w:t>i)</w:t>
      </w:r>
      <w:r>
        <w:rPr>
          <w:rFonts w:eastAsia="Calibri"/>
        </w:rPr>
        <w:tab/>
      </w:r>
      <w:r w:rsidRPr="00347ECD">
        <w:rPr>
          <w:rFonts w:eastAsia="Calibri"/>
        </w:rPr>
        <w:t>Credit through the development of a portfolio</w:t>
      </w:r>
      <w:r>
        <w:rPr>
          <w:rFonts w:eastAsia="Calibri"/>
        </w:rPr>
        <w:t>;</w:t>
      </w:r>
    </w:p>
    <w:p w14:paraId="1663A49C" w14:textId="77777777" w:rsidR="00DB6BA8" w:rsidRPr="00347ECD" w:rsidRDefault="00DB6BA8" w:rsidP="00DB6BA8">
      <w:pPr>
        <w:rPr>
          <w:rFonts w:eastAsia="Calibri"/>
        </w:rPr>
      </w:pPr>
      <w:r w:rsidRPr="00347ECD">
        <w:rPr>
          <w:rFonts w:eastAsia="Calibri"/>
        </w:rPr>
        <w:t xml:space="preserve"> </w:t>
      </w:r>
    </w:p>
    <w:p w14:paraId="07AEBD82" w14:textId="77777777" w:rsidR="00DB6BA8" w:rsidRPr="00347ECD" w:rsidRDefault="00DB6BA8" w:rsidP="00DB6BA8">
      <w:pPr>
        <w:ind w:left="2160" w:firstLine="720"/>
        <w:rPr>
          <w:rFonts w:eastAsia="Calibri"/>
        </w:rPr>
      </w:pPr>
      <w:r>
        <w:rPr>
          <w:rFonts w:eastAsia="Calibri"/>
        </w:rPr>
        <w:t>ii)</w:t>
      </w:r>
      <w:r>
        <w:rPr>
          <w:rFonts w:eastAsia="Calibri"/>
        </w:rPr>
        <w:tab/>
      </w:r>
      <w:r w:rsidRPr="00347ECD">
        <w:rPr>
          <w:rFonts w:eastAsia="Calibri"/>
        </w:rPr>
        <w:t>Evaluation by subject matter experts.</w:t>
      </w:r>
    </w:p>
    <w:p w14:paraId="55A8C69E" w14:textId="77777777" w:rsidR="00DB6BA8" w:rsidRPr="00347ECD" w:rsidRDefault="00DB6BA8" w:rsidP="00DB6BA8">
      <w:pPr>
        <w:rPr>
          <w:rFonts w:eastAsia="Calibri"/>
        </w:rPr>
      </w:pPr>
    </w:p>
    <w:p w14:paraId="46D8838C" w14:textId="77777777" w:rsidR="00DB6BA8" w:rsidRPr="00347ECD" w:rsidRDefault="00DB6BA8" w:rsidP="00DB6BA8">
      <w:pPr>
        <w:ind w:left="720" w:firstLine="720"/>
      </w:pPr>
      <w:r>
        <w:rPr>
          <w:rFonts w:eastAsia="Calibri"/>
        </w:rPr>
        <w:t>3)</w:t>
      </w:r>
      <w:r>
        <w:rPr>
          <w:rFonts w:eastAsia="Calibri"/>
        </w:rPr>
        <w:tab/>
      </w:r>
      <w:r w:rsidRPr="00347ECD">
        <w:rPr>
          <w:rFonts w:eastAsia="Calibri"/>
        </w:rPr>
        <w:t>Credit may not be awarded twice for the same learning.</w:t>
      </w:r>
    </w:p>
    <w:p w14:paraId="7B3B7E21" w14:textId="77777777" w:rsidR="00DB6BA8" w:rsidRPr="00347ECD" w:rsidRDefault="00DB6BA8" w:rsidP="00DB6BA8">
      <w:pPr>
        <w:rPr>
          <w:rFonts w:eastAsia="Calibri"/>
        </w:rPr>
      </w:pPr>
    </w:p>
    <w:p w14:paraId="3462A3E3" w14:textId="77777777" w:rsidR="00DB6BA8" w:rsidRPr="00347ECD" w:rsidRDefault="00DB6BA8" w:rsidP="00DB6BA8">
      <w:pPr>
        <w:ind w:firstLine="720"/>
        <w:rPr>
          <w:rFonts w:eastAsia="Calibri"/>
        </w:rPr>
      </w:pPr>
      <w:r>
        <w:rPr>
          <w:rFonts w:eastAsia="Calibri"/>
        </w:rPr>
        <w:t>c)</w:t>
      </w:r>
      <w:r>
        <w:rPr>
          <w:rFonts w:eastAsia="Calibri"/>
        </w:rPr>
        <w:tab/>
      </w:r>
      <w:r w:rsidRPr="00347ECD">
        <w:rPr>
          <w:rFonts w:eastAsia="Calibri"/>
        </w:rPr>
        <w:t>Standard for Awarding Credit for Prior Learning</w:t>
      </w:r>
    </w:p>
    <w:p w14:paraId="47360485" w14:textId="77777777" w:rsidR="00DB6BA8" w:rsidRPr="00347ECD" w:rsidRDefault="00DB6BA8" w:rsidP="00DB6BA8">
      <w:pPr>
        <w:rPr>
          <w:rFonts w:eastAsia="Calibri"/>
        </w:rPr>
      </w:pPr>
    </w:p>
    <w:p w14:paraId="7E583FF9" w14:textId="77777777" w:rsidR="00DB6BA8" w:rsidRPr="00347ECD" w:rsidRDefault="00DB6BA8" w:rsidP="00DB6BA8">
      <w:pPr>
        <w:ind w:left="2160" w:hanging="720"/>
        <w:rPr>
          <w:rFonts w:eastAsia="Calibri"/>
        </w:rPr>
      </w:pPr>
      <w:r>
        <w:rPr>
          <w:rFonts w:eastAsia="Calibri"/>
        </w:rPr>
        <w:t>1)</w:t>
      </w:r>
      <w:r>
        <w:rPr>
          <w:rFonts w:eastAsia="Calibri"/>
        </w:rPr>
        <w:tab/>
      </w:r>
      <w:r w:rsidRPr="00347ECD">
        <w:rPr>
          <w:rFonts w:eastAsia="Calibri"/>
        </w:rPr>
        <w:t>The student must enroll at the college and meet all admission requirements for the program in which course credit for prior learning is being sought.  A college may seek an exception to this provision by making a request and receiving subsequent approval from ICCB.</w:t>
      </w:r>
    </w:p>
    <w:p w14:paraId="1A9B359C" w14:textId="3E5E26B4" w:rsidR="00DB6BA8" w:rsidRDefault="00DB6BA8" w:rsidP="00DB6BA8">
      <w:pPr>
        <w:rPr>
          <w:rFonts w:eastAsia="Calibri"/>
        </w:rPr>
      </w:pPr>
    </w:p>
    <w:p w14:paraId="3CFFADD1" w14:textId="1DDCBD93" w:rsidR="00415F7D" w:rsidRDefault="00415F7D" w:rsidP="00415F7D">
      <w:pPr>
        <w:ind w:left="2160" w:hanging="720"/>
        <w:rPr>
          <w:rFonts w:eastAsia="Calibri"/>
        </w:rPr>
      </w:pPr>
      <w:r w:rsidRPr="00DE7928">
        <w:t>2)</w:t>
      </w:r>
      <w:r w:rsidRPr="007561B1">
        <w:tab/>
      </w:r>
      <w:r w:rsidRPr="00396F65">
        <w:rPr>
          <w:color w:val="000000"/>
        </w:rPr>
        <w:t>Students must be able to meet residency requirements for certificates and degrees without the use of prior learning credit in the determination.</w:t>
      </w:r>
    </w:p>
    <w:p w14:paraId="44CD30D4" w14:textId="77777777" w:rsidR="00415F7D" w:rsidRPr="00347ECD" w:rsidRDefault="00415F7D" w:rsidP="00DB6BA8">
      <w:pPr>
        <w:rPr>
          <w:rFonts w:eastAsia="Calibri"/>
        </w:rPr>
      </w:pPr>
    </w:p>
    <w:p w14:paraId="4F6468C7" w14:textId="16D7230E" w:rsidR="00DB6BA8" w:rsidRPr="00347ECD" w:rsidRDefault="00415F7D" w:rsidP="00DB6BA8">
      <w:pPr>
        <w:ind w:left="2160" w:hanging="720"/>
      </w:pPr>
      <w:r>
        <w:rPr>
          <w:rFonts w:eastAsia="Calibri"/>
        </w:rPr>
        <w:t>3</w:t>
      </w:r>
      <w:r w:rsidR="00DB6BA8">
        <w:rPr>
          <w:rFonts w:eastAsia="Calibri"/>
        </w:rPr>
        <w:t>)</w:t>
      </w:r>
      <w:r w:rsidR="00DB6BA8">
        <w:rPr>
          <w:rFonts w:eastAsia="Calibri"/>
        </w:rPr>
        <w:tab/>
      </w:r>
      <w:r>
        <w:rPr>
          <w:color w:val="000000"/>
        </w:rPr>
        <w:t xml:space="preserve">Assessment of prior learning credit may happen at any point during the application and admission process. </w:t>
      </w:r>
      <w:r w:rsidRPr="00A54E8B">
        <w:rPr>
          <w:color w:val="000000"/>
        </w:rPr>
        <w:t xml:space="preserve"> </w:t>
      </w:r>
      <w:r>
        <w:rPr>
          <w:color w:val="000000"/>
        </w:rPr>
        <w:t>To award a degree or certificate, the college must ensure that residency requirements are met. Typically, fifteen credit hours is required towards a degree or at least twenty-five percent of the required credit for a certificate.</w:t>
      </w:r>
    </w:p>
    <w:p w14:paraId="1C14AA78" w14:textId="7A52DE56" w:rsidR="00DB6BA8" w:rsidRPr="00347ECD" w:rsidRDefault="00DB6BA8" w:rsidP="00C5750C"/>
    <w:p w14:paraId="5FDC8766" w14:textId="77777777" w:rsidR="00DB6BA8" w:rsidRPr="00347ECD" w:rsidRDefault="00DB6BA8" w:rsidP="00DB6BA8">
      <w:pPr>
        <w:ind w:left="2160" w:hanging="720"/>
        <w:rPr>
          <w:rFonts w:eastAsia="Calibri"/>
        </w:rPr>
      </w:pPr>
      <w:r>
        <w:t>4)</w:t>
      </w:r>
      <w:r>
        <w:tab/>
      </w:r>
      <w:r w:rsidRPr="00347ECD">
        <w:t>College</w:t>
      </w:r>
      <w:r w:rsidRPr="00347ECD">
        <w:rPr>
          <w:rFonts w:eastAsia="Calibri"/>
        </w:rPr>
        <w:t xml:space="preserve"> validation procedures should be objective to the extent that external evaluators would reach the same conclusion given the material reviewed.</w:t>
      </w:r>
    </w:p>
    <w:p w14:paraId="2A432AAC" w14:textId="77777777" w:rsidR="00DB6BA8" w:rsidRPr="00347ECD" w:rsidRDefault="00DB6BA8" w:rsidP="00DB6BA8">
      <w:pPr>
        <w:rPr>
          <w:rFonts w:eastAsia="Calibri"/>
        </w:rPr>
      </w:pPr>
    </w:p>
    <w:p w14:paraId="6DC8E16C" w14:textId="77777777" w:rsidR="00DB6BA8" w:rsidRPr="00347ECD" w:rsidRDefault="00DB6BA8" w:rsidP="00DB6BA8">
      <w:pPr>
        <w:ind w:left="1440" w:hanging="720"/>
        <w:rPr>
          <w:rFonts w:eastAsia="Calibri"/>
        </w:rPr>
      </w:pPr>
      <w:r>
        <w:rPr>
          <w:rFonts w:eastAsia="Calibri"/>
        </w:rPr>
        <w:t>d)</w:t>
      </w:r>
      <w:r>
        <w:rPr>
          <w:rFonts w:eastAsia="Calibri"/>
        </w:rPr>
        <w:tab/>
      </w:r>
      <w:r w:rsidRPr="00347ECD">
        <w:rPr>
          <w:rFonts w:eastAsia="Calibri"/>
        </w:rPr>
        <w:t>If pursuing a transfer degree (</w:t>
      </w:r>
      <w:r>
        <w:rPr>
          <w:rFonts w:eastAsia="Calibri"/>
        </w:rPr>
        <w:t>Associate of Arts</w:t>
      </w:r>
      <w:r w:rsidR="00345E81">
        <w:rPr>
          <w:rFonts w:eastAsia="Calibri"/>
        </w:rPr>
        <w:t xml:space="preserve"> (AA)</w:t>
      </w:r>
      <w:r w:rsidRPr="00347ECD">
        <w:rPr>
          <w:rFonts w:eastAsia="Calibri"/>
        </w:rPr>
        <w:t xml:space="preserve">, </w:t>
      </w:r>
      <w:r>
        <w:rPr>
          <w:rFonts w:eastAsia="Calibri"/>
        </w:rPr>
        <w:t>Associate of Science</w:t>
      </w:r>
      <w:r w:rsidR="00345E81">
        <w:rPr>
          <w:rFonts w:eastAsia="Calibri"/>
        </w:rPr>
        <w:t xml:space="preserve"> (AS)</w:t>
      </w:r>
      <w:r w:rsidRPr="00347ECD">
        <w:rPr>
          <w:rFonts w:eastAsia="Calibri"/>
        </w:rPr>
        <w:t xml:space="preserve"> or </w:t>
      </w:r>
      <w:r>
        <w:rPr>
          <w:rFonts w:eastAsia="Calibri"/>
        </w:rPr>
        <w:t>Associate in General Studies</w:t>
      </w:r>
      <w:r w:rsidR="00345E81">
        <w:rPr>
          <w:rFonts w:eastAsia="Calibri"/>
        </w:rPr>
        <w:t xml:space="preserve"> (AGS</w:t>
      </w:r>
      <w:r>
        <w:rPr>
          <w:rFonts w:eastAsia="Calibri"/>
        </w:rPr>
        <w:t>)</w:t>
      </w:r>
      <w:r w:rsidRPr="00347ECD">
        <w:rPr>
          <w:rFonts w:eastAsia="Calibri"/>
        </w:rPr>
        <w:t xml:space="preserve">), credit for prior learning will only be granted for the purpose of satisfying graduation requirements.  These credits might not transfer to other colleges.  </w:t>
      </w:r>
    </w:p>
    <w:p w14:paraId="4E7CDD60" w14:textId="77777777" w:rsidR="00DB6BA8" w:rsidRPr="00347ECD" w:rsidRDefault="00DB6BA8" w:rsidP="00DB6BA8">
      <w:pPr>
        <w:rPr>
          <w:rFonts w:eastAsia="Calibri"/>
        </w:rPr>
      </w:pPr>
    </w:p>
    <w:p w14:paraId="27459081" w14:textId="77777777" w:rsidR="00DB6BA8" w:rsidRPr="00347ECD" w:rsidRDefault="00DB6BA8" w:rsidP="00DB6BA8">
      <w:pPr>
        <w:ind w:left="1440" w:hanging="720"/>
        <w:rPr>
          <w:rFonts w:eastAsia="Calibri"/>
        </w:rPr>
      </w:pPr>
      <w:r>
        <w:rPr>
          <w:rFonts w:eastAsia="Calibri"/>
        </w:rPr>
        <w:t>e)</w:t>
      </w:r>
      <w:r>
        <w:rPr>
          <w:rFonts w:eastAsia="Calibri"/>
        </w:rPr>
        <w:tab/>
      </w:r>
      <w:r w:rsidRPr="00347ECD">
        <w:rPr>
          <w:rFonts w:eastAsia="Calibri"/>
        </w:rPr>
        <w:t xml:space="preserve">All work assessed for prior learning must meet or exceed a grade level of </w:t>
      </w:r>
      <w:r>
        <w:rPr>
          <w:rFonts w:eastAsia="Calibri"/>
        </w:rPr>
        <w:t>"</w:t>
      </w:r>
      <w:r w:rsidRPr="00347ECD">
        <w:rPr>
          <w:rFonts w:eastAsia="Calibri"/>
        </w:rPr>
        <w:t>C</w:t>
      </w:r>
      <w:r>
        <w:rPr>
          <w:rFonts w:eastAsia="Calibri"/>
        </w:rPr>
        <w:t>"</w:t>
      </w:r>
      <w:r w:rsidRPr="00347ECD">
        <w:rPr>
          <w:rFonts w:eastAsia="Calibri"/>
        </w:rPr>
        <w:t xml:space="preserve">.  Minimum cut-off scores on standardized tests are set at a </w:t>
      </w:r>
      <w:r>
        <w:rPr>
          <w:rFonts w:eastAsia="Calibri"/>
        </w:rPr>
        <w:t>"</w:t>
      </w:r>
      <w:r w:rsidRPr="00347ECD">
        <w:rPr>
          <w:rFonts w:eastAsia="Calibri"/>
        </w:rPr>
        <w:t>C</w:t>
      </w:r>
      <w:r>
        <w:rPr>
          <w:rFonts w:eastAsia="Calibri"/>
        </w:rPr>
        <w:t>"</w:t>
      </w:r>
      <w:r w:rsidRPr="00347ECD">
        <w:rPr>
          <w:rFonts w:eastAsia="Calibri"/>
        </w:rPr>
        <w:t xml:space="preserve"> grade level.  </w:t>
      </w:r>
    </w:p>
    <w:p w14:paraId="32C57C88" w14:textId="77777777" w:rsidR="00DB6BA8" w:rsidRDefault="00DB6BA8" w:rsidP="00DB6BA8"/>
    <w:p w14:paraId="5D4734D0" w14:textId="77777777" w:rsidR="00DB6BA8" w:rsidRPr="00347ECD" w:rsidRDefault="00DB6BA8" w:rsidP="00DB6BA8">
      <w:pPr>
        <w:ind w:left="1440" w:hanging="720"/>
      </w:pPr>
      <w:r>
        <w:t>f</w:t>
      </w:r>
      <w:r w:rsidRPr="00347ECD">
        <w:t>)</w:t>
      </w:r>
      <w:r>
        <w:tab/>
      </w:r>
      <w:r w:rsidRPr="00347ECD">
        <w:t>In the process of determining if credit can be awarded for prior learning, colleges shall charge students only for the cost of the prior learning assessment services and not for the amount of credit awarded.</w:t>
      </w:r>
    </w:p>
    <w:p w14:paraId="0FC1ED60" w14:textId="77777777" w:rsidR="00DB6BA8" w:rsidRDefault="00DB6BA8" w:rsidP="00DB6BA8"/>
    <w:p w14:paraId="1DBC3F3D" w14:textId="0D12A915" w:rsidR="00DB6BA8" w:rsidRPr="00347ECD" w:rsidRDefault="00415F7D" w:rsidP="00DB6BA8">
      <w:pPr>
        <w:ind w:left="720"/>
      </w:pPr>
      <w:r>
        <w:t>(Source:  Amended at 4</w:t>
      </w:r>
      <w:r w:rsidR="00ED25DE">
        <w:t>7</w:t>
      </w:r>
      <w:r>
        <w:t xml:space="preserve"> Ill. Reg. </w:t>
      </w:r>
      <w:r w:rsidR="007A423D">
        <w:t>2227</w:t>
      </w:r>
      <w:r>
        <w:t xml:space="preserve">, effective </w:t>
      </w:r>
      <w:r w:rsidR="007A423D">
        <w:t>February 1, 2023</w:t>
      </w:r>
      <w:r>
        <w:t>)</w:t>
      </w:r>
    </w:p>
    <w:sectPr w:rsidR="00DB6BA8" w:rsidRPr="00347EC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4B7E" w14:textId="77777777" w:rsidR="00DF5E75" w:rsidRDefault="00DF5E75">
      <w:r>
        <w:separator/>
      </w:r>
    </w:p>
  </w:endnote>
  <w:endnote w:type="continuationSeparator" w:id="0">
    <w:p w14:paraId="1CF8097D" w14:textId="77777777" w:rsidR="00DF5E75" w:rsidRDefault="00DF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C5F3" w14:textId="77777777" w:rsidR="00DF5E75" w:rsidRDefault="00DF5E75">
      <w:r>
        <w:separator/>
      </w:r>
    </w:p>
  </w:footnote>
  <w:footnote w:type="continuationSeparator" w:id="0">
    <w:p w14:paraId="6A38E358" w14:textId="77777777" w:rsidR="00DF5E75" w:rsidRDefault="00DF5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E7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3F52"/>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5E81"/>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F7D"/>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5A2"/>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2C4C"/>
    <w:rsid w:val="007268A0"/>
    <w:rsid w:val="00727763"/>
    <w:rsid w:val="007278C5"/>
    <w:rsid w:val="0073380E"/>
    <w:rsid w:val="00737469"/>
    <w:rsid w:val="00740393"/>
    <w:rsid w:val="00742136"/>
    <w:rsid w:val="00744356"/>
    <w:rsid w:val="00745353"/>
    <w:rsid w:val="00750400"/>
    <w:rsid w:val="007561B1"/>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423D"/>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622"/>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D31"/>
    <w:rsid w:val="00AC5578"/>
    <w:rsid w:val="00AC55BE"/>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3371"/>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750C"/>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12CB"/>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6BA8"/>
    <w:rsid w:val="00DB78E4"/>
    <w:rsid w:val="00DC016D"/>
    <w:rsid w:val="00DC505C"/>
    <w:rsid w:val="00DC5FDC"/>
    <w:rsid w:val="00DC7214"/>
    <w:rsid w:val="00DD3C9D"/>
    <w:rsid w:val="00DE3439"/>
    <w:rsid w:val="00DE42D9"/>
    <w:rsid w:val="00DE5010"/>
    <w:rsid w:val="00DE7928"/>
    <w:rsid w:val="00DF0813"/>
    <w:rsid w:val="00DF25BD"/>
    <w:rsid w:val="00DF5E75"/>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25DE"/>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1D05D"/>
  <w15:chartTrackingRefBased/>
  <w15:docId w15:val="{0EBF49BC-0CDA-4B08-B236-C74AFD88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BA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Shipley, Melissa A.</cp:lastModifiedBy>
  <cp:revision>5</cp:revision>
  <dcterms:created xsi:type="dcterms:W3CDTF">2023-01-17T14:36:00Z</dcterms:created>
  <dcterms:modified xsi:type="dcterms:W3CDTF">2023-02-17T16:08:00Z</dcterms:modified>
</cp:coreProperties>
</file>