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45" w:rsidRDefault="00F20545" w:rsidP="00F20545">
      <w:pPr>
        <w:widowControl w:val="0"/>
        <w:autoSpaceDE w:val="0"/>
        <w:autoSpaceDN w:val="0"/>
        <w:adjustRightInd w:val="0"/>
      </w:pPr>
      <w:bookmarkStart w:id="0" w:name="_GoBack"/>
      <w:bookmarkEnd w:id="0"/>
    </w:p>
    <w:p w:rsidR="00F20545" w:rsidRDefault="00F20545" w:rsidP="00F20545">
      <w:pPr>
        <w:widowControl w:val="0"/>
        <w:autoSpaceDE w:val="0"/>
        <w:autoSpaceDN w:val="0"/>
        <w:adjustRightInd w:val="0"/>
      </w:pPr>
      <w:r>
        <w:rPr>
          <w:b/>
          <w:bCs/>
        </w:rPr>
        <w:t>Section 1501.202  Certification of Organization</w:t>
      </w:r>
      <w:r>
        <w:t xml:space="preserve"> </w:t>
      </w:r>
    </w:p>
    <w:p w:rsidR="00F20545" w:rsidRDefault="00F20545" w:rsidP="00F20545">
      <w:pPr>
        <w:widowControl w:val="0"/>
        <w:autoSpaceDE w:val="0"/>
        <w:autoSpaceDN w:val="0"/>
        <w:adjustRightInd w:val="0"/>
      </w:pPr>
    </w:p>
    <w:p w:rsidR="00F20545" w:rsidRDefault="00F20545" w:rsidP="00F20545">
      <w:pPr>
        <w:widowControl w:val="0"/>
        <w:autoSpaceDE w:val="0"/>
        <w:autoSpaceDN w:val="0"/>
        <w:adjustRightInd w:val="0"/>
      </w:pPr>
      <w:r>
        <w:t xml:space="preserve">Within five working days after the convening of the newly elected board or the new board as provided in Section 3-8 of the Act, the chair of the board of trustees shall certify in writing to the ICCB that the board of trustees has been organized.  The certification shall include the name of the chair, vice chair, and the secretary and state the time and place of regular meetings. If the board, by resolution, establishes a policy for the terms of office to be one year, instead of the normal two years, or provides for the election of officers for the remaining one year, a copy of this resolution shall also accompany the certification. </w:t>
      </w:r>
    </w:p>
    <w:p w:rsidR="00F20545" w:rsidRDefault="00F20545" w:rsidP="00F20545">
      <w:pPr>
        <w:widowControl w:val="0"/>
        <w:autoSpaceDE w:val="0"/>
        <w:autoSpaceDN w:val="0"/>
        <w:adjustRightInd w:val="0"/>
      </w:pPr>
    </w:p>
    <w:p w:rsidR="00F20545" w:rsidRDefault="00F20545" w:rsidP="00F20545">
      <w:pPr>
        <w:widowControl w:val="0"/>
        <w:autoSpaceDE w:val="0"/>
        <w:autoSpaceDN w:val="0"/>
        <w:adjustRightInd w:val="0"/>
        <w:ind w:left="1440" w:hanging="720"/>
      </w:pPr>
      <w:r>
        <w:t xml:space="preserve">(Source:  Amended at 18 Ill. Reg. 4635, effective March 9, 1994) </w:t>
      </w:r>
    </w:p>
    <w:sectPr w:rsidR="00F20545" w:rsidSect="00F205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545"/>
    <w:rsid w:val="001724FD"/>
    <w:rsid w:val="005C3366"/>
    <w:rsid w:val="00C86369"/>
    <w:rsid w:val="00F20545"/>
    <w:rsid w:val="00FB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Roberts, John</cp:lastModifiedBy>
  <cp:revision>3</cp:revision>
  <dcterms:created xsi:type="dcterms:W3CDTF">2012-06-22T01:13:00Z</dcterms:created>
  <dcterms:modified xsi:type="dcterms:W3CDTF">2012-06-22T01:13:00Z</dcterms:modified>
</cp:coreProperties>
</file>