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93" w:rsidRDefault="00131693" w:rsidP="00131693">
      <w:pPr>
        <w:widowControl w:val="0"/>
        <w:autoSpaceDE w:val="0"/>
        <w:autoSpaceDN w:val="0"/>
        <w:adjustRightInd w:val="0"/>
      </w:pPr>
    </w:p>
    <w:p w:rsidR="00131693" w:rsidRDefault="00131693" w:rsidP="00131693">
      <w:pPr>
        <w:widowControl w:val="0"/>
        <w:autoSpaceDE w:val="0"/>
        <w:autoSpaceDN w:val="0"/>
        <w:adjustRightInd w:val="0"/>
      </w:pPr>
      <w:r>
        <w:rPr>
          <w:b/>
          <w:bCs/>
        </w:rPr>
        <w:t>Section 1501.113  Administration of Detachments and Subsequent Annexations</w:t>
      </w:r>
      <w:r>
        <w:t xml:space="preserve"> </w:t>
      </w:r>
    </w:p>
    <w:p w:rsidR="00131693" w:rsidRDefault="00131693" w:rsidP="00131693">
      <w:pPr>
        <w:widowControl w:val="0"/>
        <w:autoSpaceDE w:val="0"/>
        <w:autoSpaceDN w:val="0"/>
        <w:adjustRightInd w:val="0"/>
      </w:pPr>
    </w:p>
    <w:p w:rsidR="00131693" w:rsidRDefault="00131693" w:rsidP="00131693">
      <w:pPr>
        <w:widowControl w:val="0"/>
        <w:autoSpaceDE w:val="0"/>
        <w:autoSpaceDN w:val="0"/>
        <w:adjustRightInd w:val="0"/>
        <w:ind w:left="1440" w:hanging="720"/>
      </w:pPr>
      <w:r>
        <w:t>a)</w:t>
      </w:r>
      <w:r>
        <w:tab/>
        <w:t xml:space="preserve">ICCB decisions concerning approval or disapproval of requested detachments and subsequent annexations are required by Section 6-5.3 of the Act to be based on the criteria of being </w:t>
      </w:r>
      <w:r>
        <w:rPr>
          <w:i/>
          <w:iCs/>
        </w:rPr>
        <w:t xml:space="preserve">in the best </w:t>
      </w:r>
      <w:r w:rsidR="00921531">
        <w:rPr>
          <w:i/>
          <w:iCs/>
        </w:rPr>
        <w:t xml:space="preserve">interests </w:t>
      </w:r>
      <w:r>
        <w:rPr>
          <w:i/>
          <w:iCs/>
        </w:rPr>
        <w:t>of the schools in the general area and the educational welfare of the students residing within the territory.</w:t>
      </w:r>
      <w:r>
        <w:t xml:space="preserve"> These criteria are defined as follows: </w:t>
      </w:r>
    </w:p>
    <w:p w:rsidR="00CA5886" w:rsidRDefault="00CA5886" w:rsidP="00AE2BC5">
      <w:pPr>
        <w:widowControl w:val="0"/>
        <w:autoSpaceDE w:val="0"/>
        <w:autoSpaceDN w:val="0"/>
        <w:adjustRightInd w:val="0"/>
      </w:pPr>
    </w:p>
    <w:p w:rsidR="00131693" w:rsidRDefault="00131693" w:rsidP="00131693">
      <w:pPr>
        <w:widowControl w:val="0"/>
        <w:autoSpaceDE w:val="0"/>
        <w:autoSpaceDN w:val="0"/>
        <w:adjustRightInd w:val="0"/>
        <w:ind w:left="2160" w:hanging="720"/>
      </w:pPr>
      <w:r>
        <w:t>1)</w:t>
      </w:r>
      <w:r>
        <w:tab/>
      </w:r>
      <w:r>
        <w:rPr>
          <w:i/>
          <w:iCs/>
        </w:rPr>
        <w:t>In the best interests of schools</w:t>
      </w:r>
      <w:r>
        <w:t xml:space="preserve"> </w:t>
      </w:r>
      <w:r w:rsidR="005A5FF5">
        <w:t xml:space="preserve">– </w:t>
      </w:r>
      <w:r>
        <w:t xml:space="preserve">The effect of the proposed annexation/new district formation on: </w:t>
      </w:r>
    </w:p>
    <w:p w:rsidR="00CA5886" w:rsidRDefault="00CA5886" w:rsidP="00AE2BC5">
      <w:pPr>
        <w:widowControl w:val="0"/>
        <w:autoSpaceDE w:val="0"/>
        <w:autoSpaceDN w:val="0"/>
        <w:adjustRightInd w:val="0"/>
      </w:pPr>
    </w:p>
    <w:p w:rsidR="00131693" w:rsidRDefault="00131693" w:rsidP="00131693">
      <w:pPr>
        <w:widowControl w:val="0"/>
        <w:autoSpaceDE w:val="0"/>
        <w:autoSpaceDN w:val="0"/>
        <w:adjustRightInd w:val="0"/>
        <w:ind w:left="2880" w:hanging="720"/>
      </w:pPr>
      <w:r>
        <w:t>A)</w:t>
      </w:r>
      <w:r>
        <w:tab/>
        <w:t xml:space="preserve">Reasonableness of cost to taxpayers of the territory being annexed to an existing community college district or becoming part of a new community </w:t>
      </w:r>
      <w:r w:rsidR="00881A47">
        <w:t xml:space="preserve">college </w:t>
      </w:r>
      <w:r>
        <w:t xml:space="preserve">district, </w:t>
      </w:r>
      <w:r w:rsidR="00F34889">
        <w:t>that is,</w:t>
      </w:r>
      <w:r>
        <w:t xml:space="preserve"> whether the operating tax rate of the community college district exceeds the chargeback levy of the </w:t>
      </w:r>
      <w:r w:rsidR="00921531">
        <w:t>nondistrict</w:t>
      </w:r>
      <w:r>
        <w:t xml:space="preserve"> territory</w:t>
      </w:r>
      <w:r w:rsidR="00881A47">
        <w:t>;</w:t>
      </w:r>
    </w:p>
    <w:p w:rsidR="00CA5886" w:rsidRDefault="00CA5886" w:rsidP="00AE2BC5">
      <w:pPr>
        <w:widowControl w:val="0"/>
        <w:autoSpaceDE w:val="0"/>
        <w:autoSpaceDN w:val="0"/>
        <w:adjustRightInd w:val="0"/>
      </w:pPr>
    </w:p>
    <w:p w:rsidR="00131693" w:rsidRDefault="00131693" w:rsidP="00131693">
      <w:pPr>
        <w:widowControl w:val="0"/>
        <w:autoSpaceDE w:val="0"/>
        <w:autoSpaceDN w:val="0"/>
        <w:adjustRightInd w:val="0"/>
        <w:ind w:left="2880" w:hanging="720"/>
      </w:pPr>
      <w:r>
        <w:t>B)</w:t>
      </w:r>
      <w:r>
        <w:tab/>
        <w:t xml:space="preserve">Finances of the existing or new community college district, </w:t>
      </w:r>
      <w:r w:rsidR="00F34889">
        <w:t>that is,</w:t>
      </w:r>
      <w:r>
        <w:t xml:space="preserve"> the equalized assessed valuation of the nondistrict territory is examined to determine how much tax revenue will be generated for the community college district to which the nondistrict territory could annex</w:t>
      </w:r>
      <w:r w:rsidR="00881A47">
        <w:t>; and</w:t>
      </w:r>
      <w:r>
        <w:t xml:space="preserve"> </w:t>
      </w:r>
    </w:p>
    <w:p w:rsidR="00CA5886" w:rsidRDefault="00CA5886" w:rsidP="00AE2BC5">
      <w:pPr>
        <w:widowControl w:val="0"/>
        <w:autoSpaceDE w:val="0"/>
        <w:autoSpaceDN w:val="0"/>
        <w:adjustRightInd w:val="0"/>
      </w:pPr>
    </w:p>
    <w:p w:rsidR="00131693" w:rsidRDefault="00131693" w:rsidP="00131693">
      <w:pPr>
        <w:widowControl w:val="0"/>
        <w:autoSpaceDE w:val="0"/>
        <w:autoSpaceDN w:val="0"/>
        <w:adjustRightInd w:val="0"/>
        <w:ind w:left="2880" w:hanging="720"/>
      </w:pPr>
      <w:r>
        <w:t>C)</w:t>
      </w:r>
      <w:r>
        <w:tab/>
        <w:t xml:space="preserve">Enrollments of the existing district, </w:t>
      </w:r>
    </w:p>
    <w:p w:rsidR="00CA5886" w:rsidRDefault="00CA5886" w:rsidP="00AE2BC5">
      <w:pPr>
        <w:widowControl w:val="0"/>
        <w:autoSpaceDE w:val="0"/>
        <w:autoSpaceDN w:val="0"/>
        <w:adjustRightInd w:val="0"/>
      </w:pPr>
    </w:p>
    <w:p w:rsidR="00131693" w:rsidRDefault="00131693" w:rsidP="00131693">
      <w:pPr>
        <w:widowControl w:val="0"/>
        <w:autoSpaceDE w:val="0"/>
        <w:autoSpaceDN w:val="0"/>
        <w:adjustRightInd w:val="0"/>
        <w:ind w:left="3600" w:hanging="720"/>
      </w:pPr>
      <w:r>
        <w:t>i)</w:t>
      </w:r>
      <w:r>
        <w:tab/>
        <w:t xml:space="preserve">which community college the </w:t>
      </w:r>
      <w:r w:rsidR="00921531">
        <w:t>nondistrict</w:t>
      </w:r>
      <w:r>
        <w:t xml:space="preserve"> territory students have been attending; and </w:t>
      </w:r>
    </w:p>
    <w:p w:rsidR="00CA5886" w:rsidRDefault="00CA5886" w:rsidP="00AE2BC5">
      <w:pPr>
        <w:widowControl w:val="0"/>
        <w:autoSpaceDE w:val="0"/>
        <w:autoSpaceDN w:val="0"/>
        <w:adjustRightInd w:val="0"/>
      </w:pPr>
    </w:p>
    <w:p w:rsidR="00131693" w:rsidRDefault="00131693" w:rsidP="00131693">
      <w:pPr>
        <w:widowControl w:val="0"/>
        <w:autoSpaceDE w:val="0"/>
        <w:autoSpaceDN w:val="0"/>
        <w:adjustRightInd w:val="0"/>
        <w:ind w:left="3600" w:hanging="720"/>
      </w:pPr>
      <w:r>
        <w:t>ii)</w:t>
      </w:r>
      <w:r>
        <w:tab/>
        <w:t xml:space="preserve">effect of additional enrollments when the </w:t>
      </w:r>
      <w:r w:rsidR="00921531">
        <w:t>nondistrict</w:t>
      </w:r>
      <w:r>
        <w:t xml:space="preserve"> territory is annexed to a community college district. </w:t>
      </w:r>
    </w:p>
    <w:p w:rsidR="00CA5886" w:rsidRDefault="00CA5886" w:rsidP="00AE2BC5">
      <w:pPr>
        <w:widowControl w:val="0"/>
        <w:autoSpaceDE w:val="0"/>
        <w:autoSpaceDN w:val="0"/>
        <w:adjustRightInd w:val="0"/>
      </w:pPr>
    </w:p>
    <w:p w:rsidR="00131693" w:rsidRDefault="00131693" w:rsidP="00131693">
      <w:pPr>
        <w:widowControl w:val="0"/>
        <w:autoSpaceDE w:val="0"/>
        <w:autoSpaceDN w:val="0"/>
        <w:adjustRightInd w:val="0"/>
        <w:ind w:left="2160" w:hanging="720"/>
      </w:pPr>
      <w:r>
        <w:t>2)</w:t>
      </w:r>
      <w:r>
        <w:tab/>
      </w:r>
      <w:r>
        <w:rPr>
          <w:i/>
          <w:iCs/>
        </w:rPr>
        <w:t>Educational welfare of students</w:t>
      </w:r>
      <w:r>
        <w:t xml:space="preserve"> </w:t>
      </w:r>
      <w:r w:rsidR="005A5FF5">
        <w:t xml:space="preserve">– </w:t>
      </w:r>
      <w:r>
        <w:t xml:space="preserve">The effect of the proposed annexation/new district formation on: </w:t>
      </w:r>
    </w:p>
    <w:p w:rsidR="00CA5886" w:rsidRDefault="00CA5886" w:rsidP="00AE2BC5">
      <w:pPr>
        <w:widowControl w:val="0"/>
        <w:autoSpaceDE w:val="0"/>
        <w:autoSpaceDN w:val="0"/>
        <w:adjustRightInd w:val="0"/>
      </w:pPr>
    </w:p>
    <w:p w:rsidR="00131693" w:rsidRDefault="00131693" w:rsidP="00131693">
      <w:pPr>
        <w:widowControl w:val="0"/>
        <w:autoSpaceDE w:val="0"/>
        <w:autoSpaceDN w:val="0"/>
        <w:adjustRightInd w:val="0"/>
        <w:ind w:left="2880" w:hanging="720"/>
      </w:pPr>
      <w:r>
        <w:t>A)</w:t>
      </w:r>
      <w:r>
        <w:tab/>
        <w:t xml:space="preserve">Program availability to students of the territory being annexed to an existing community college district, </w:t>
      </w:r>
      <w:r w:rsidR="00F34889">
        <w:t>that is,</w:t>
      </w:r>
      <w:r>
        <w:t xml:space="preserve"> will the program be more available to students should annexation be approved? </w:t>
      </w:r>
    </w:p>
    <w:p w:rsidR="00CA5886" w:rsidRDefault="00CA5886" w:rsidP="00AE2BC5">
      <w:pPr>
        <w:widowControl w:val="0"/>
        <w:autoSpaceDE w:val="0"/>
        <w:autoSpaceDN w:val="0"/>
        <w:adjustRightInd w:val="0"/>
      </w:pPr>
    </w:p>
    <w:p w:rsidR="00131693" w:rsidRDefault="00131693" w:rsidP="00131693">
      <w:pPr>
        <w:widowControl w:val="0"/>
        <w:autoSpaceDE w:val="0"/>
        <w:autoSpaceDN w:val="0"/>
        <w:adjustRightInd w:val="0"/>
        <w:ind w:left="2880" w:hanging="720"/>
      </w:pPr>
      <w:r>
        <w:t>B)</w:t>
      </w:r>
      <w:r>
        <w:tab/>
        <w:t xml:space="preserve">Physical access of students to the campus(es) of the existing or new community college district, </w:t>
      </w:r>
      <w:r w:rsidR="00F34889">
        <w:t>that is,</w:t>
      </w:r>
      <w:r>
        <w:t xml:space="preserve"> what is the distance and time which the students must travel to attend? </w:t>
      </w:r>
    </w:p>
    <w:p w:rsidR="00CA5886" w:rsidRDefault="00CA5886" w:rsidP="00AE2BC5">
      <w:pPr>
        <w:widowControl w:val="0"/>
        <w:autoSpaceDE w:val="0"/>
        <w:autoSpaceDN w:val="0"/>
        <w:adjustRightInd w:val="0"/>
      </w:pPr>
    </w:p>
    <w:p w:rsidR="00131693" w:rsidRDefault="00131693" w:rsidP="00131693">
      <w:pPr>
        <w:widowControl w:val="0"/>
        <w:autoSpaceDE w:val="0"/>
        <w:autoSpaceDN w:val="0"/>
        <w:adjustRightInd w:val="0"/>
        <w:ind w:left="2880" w:hanging="720"/>
      </w:pPr>
      <w:r>
        <w:t>C)</w:t>
      </w:r>
      <w:r>
        <w:tab/>
        <w:t xml:space="preserve">Cost to students to attend the existing or new community college district, </w:t>
      </w:r>
      <w:r w:rsidR="00F34889">
        <w:t>that is,</w:t>
      </w:r>
      <w:r>
        <w:t xml:space="preserve"> what are the tuition and fees and commuting costs associated with attending that community college district? </w:t>
      </w:r>
    </w:p>
    <w:p w:rsidR="00CA5886" w:rsidRDefault="00CA5886" w:rsidP="00AE2BC5">
      <w:pPr>
        <w:widowControl w:val="0"/>
        <w:autoSpaceDE w:val="0"/>
        <w:autoSpaceDN w:val="0"/>
        <w:adjustRightInd w:val="0"/>
      </w:pPr>
    </w:p>
    <w:p w:rsidR="00131693" w:rsidRDefault="00131693" w:rsidP="00131693">
      <w:pPr>
        <w:widowControl w:val="0"/>
        <w:autoSpaceDE w:val="0"/>
        <w:autoSpaceDN w:val="0"/>
        <w:adjustRightInd w:val="0"/>
        <w:ind w:left="2880" w:hanging="720"/>
      </w:pPr>
      <w:r>
        <w:t>D)</w:t>
      </w:r>
      <w:r>
        <w:tab/>
        <w:t xml:space="preserve">And participation by students in their normal economic, cultural, and social activities, </w:t>
      </w:r>
      <w:r w:rsidR="00F34889">
        <w:t>that is,</w:t>
      </w:r>
      <w:r>
        <w:t xml:space="preserve"> where do potential students shop, work, and attend religious and cultural events? </w:t>
      </w:r>
    </w:p>
    <w:p w:rsidR="00CA5886" w:rsidRDefault="00CA5886" w:rsidP="00AE2BC5">
      <w:pPr>
        <w:widowControl w:val="0"/>
        <w:autoSpaceDE w:val="0"/>
        <w:autoSpaceDN w:val="0"/>
        <w:adjustRightInd w:val="0"/>
      </w:pPr>
      <w:bookmarkStart w:id="0" w:name="_GoBack"/>
      <w:bookmarkEnd w:id="0"/>
    </w:p>
    <w:p w:rsidR="00131693" w:rsidRDefault="00131693" w:rsidP="00131693">
      <w:pPr>
        <w:widowControl w:val="0"/>
        <w:autoSpaceDE w:val="0"/>
        <w:autoSpaceDN w:val="0"/>
        <w:adjustRightInd w:val="0"/>
        <w:ind w:left="1440" w:hanging="720"/>
      </w:pPr>
      <w:r>
        <w:t>b)</w:t>
      </w:r>
      <w:r>
        <w:tab/>
        <w:t xml:space="preserve">In addition to the criteria identified in subsection </w:t>
      </w:r>
      <w:r w:rsidR="00F34889">
        <w:t>(a)</w:t>
      </w:r>
      <w:r>
        <w:t>, consideration will be given to the expressed wishes of local residents</w:t>
      </w:r>
      <w:r w:rsidR="00921531">
        <w:t>.  The</w:t>
      </w:r>
      <w:r>
        <w:t xml:space="preserve"> expression </w:t>
      </w:r>
      <w:r w:rsidR="00921531">
        <w:t>shall</w:t>
      </w:r>
      <w:r>
        <w:t xml:space="preserve"> be in the form of signatures on a petition submitted in accordance with Section 6-5.3 of the Act. </w:t>
      </w:r>
    </w:p>
    <w:p w:rsidR="00131693" w:rsidRDefault="00131693" w:rsidP="00131693">
      <w:pPr>
        <w:widowControl w:val="0"/>
        <w:autoSpaceDE w:val="0"/>
        <w:autoSpaceDN w:val="0"/>
        <w:adjustRightInd w:val="0"/>
      </w:pPr>
    </w:p>
    <w:p w:rsidR="00131693" w:rsidRDefault="00F34889" w:rsidP="00131693">
      <w:pPr>
        <w:widowControl w:val="0"/>
        <w:autoSpaceDE w:val="0"/>
        <w:autoSpaceDN w:val="0"/>
        <w:adjustRightInd w:val="0"/>
        <w:ind w:left="1440" w:hanging="720"/>
      </w:pPr>
      <w:r>
        <w:t xml:space="preserve">(Source:  Amended at 42 Ill. Reg. </w:t>
      </w:r>
      <w:r w:rsidR="000D33C6">
        <w:t>18869</w:t>
      </w:r>
      <w:r>
        <w:t xml:space="preserve">, effective </w:t>
      </w:r>
      <w:r w:rsidR="000D33C6">
        <w:t>October 3, 2018</w:t>
      </w:r>
      <w:r>
        <w:t>)</w:t>
      </w:r>
    </w:p>
    <w:sectPr w:rsidR="00131693" w:rsidSect="001316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693"/>
    <w:rsid w:val="000754DC"/>
    <w:rsid w:val="000D33C6"/>
    <w:rsid w:val="00131693"/>
    <w:rsid w:val="00570A75"/>
    <w:rsid w:val="005A5FF5"/>
    <w:rsid w:val="005C3366"/>
    <w:rsid w:val="006755CC"/>
    <w:rsid w:val="00881A47"/>
    <w:rsid w:val="00921531"/>
    <w:rsid w:val="009B3150"/>
    <w:rsid w:val="00A3479A"/>
    <w:rsid w:val="00AD1436"/>
    <w:rsid w:val="00AE2BC5"/>
    <w:rsid w:val="00CA5886"/>
    <w:rsid w:val="00F3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12CCBD-46A7-4DDC-B4F7-AA75DE37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Lane, Arlene L.</cp:lastModifiedBy>
  <cp:revision>4</cp:revision>
  <dcterms:created xsi:type="dcterms:W3CDTF">2018-08-30T21:31:00Z</dcterms:created>
  <dcterms:modified xsi:type="dcterms:W3CDTF">2018-10-16T20:34:00Z</dcterms:modified>
</cp:coreProperties>
</file>