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55" w:rsidRDefault="00E70755" w:rsidP="004E00D2">
      <w:pPr>
        <w:widowControl w:val="0"/>
        <w:autoSpaceDE w:val="0"/>
        <w:autoSpaceDN w:val="0"/>
        <w:adjustRightInd w:val="0"/>
      </w:pPr>
    </w:p>
    <w:p w:rsidR="004E00D2" w:rsidRDefault="004E00D2" w:rsidP="004E00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1400.170  Re-Examination</w:t>
      </w:r>
      <w:r>
        <w:t xml:space="preserve"> </w:t>
      </w:r>
    </w:p>
    <w:p w:rsidR="00CC2CD7" w:rsidRDefault="00CC2CD7" w:rsidP="004E00D2">
      <w:pPr>
        <w:widowControl w:val="0"/>
        <w:autoSpaceDE w:val="0"/>
        <w:autoSpaceDN w:val="0"/>
        <w:adjustRightInd w:val="0"/>
      </w:pPr>
    </w:p>
    <w:p w:rsidR="004E00D2" w:rsidRDefault="00CC2CD7" w:rsidP="00CC2CD7">
      <w:r w:rsidRPr="00213EC5">
        <w:t xml:space="preserve">Re-examination candidates are candidates who have </w:t>
      </w:r>
      <w:r w:rsidR="00837A6E">
        <w:t xml:space="preserve">previously </w:t>
      </w:r>
      <w:r w:rsidR="006056A2">
        <w:t>paid for</w:t>
      </w:r>
      <w:r w:rsidRPr="00213EC5">
        <w:t xml:space="preserve"> at least one part of the CPA exam.  The application fee in force shall be paid for </w:t>
      </w:r>
      <w:r w:rsidR="006056A2">
        <w:t>re-authorization</w:t>
      </w:r>
      <w:r w:rsidRPr="00213EC5">
        <w:t xml:space="preserve"> to test</w:t>
      </w:r>
      <w:r w:rsidR="009F1C97">
        <w:t xml:space="preserve"> (see Section 1400.60)</w:t>
      </w:r>
      <w:r w:rsidRPr="00213EC5">
        <w:t>.</w:t>
      </w:r>
    </w:p>
    <w:p w:rsidR="00CC2CD7" w:rsidRDefault="00CC2CD7" w:rsidP="00CC2CD7"/>
    <w:p w:rsidR="006F16FF" w:rsidRPr="00D55B37" w:rsidRDefault="00837A6E">
      <w:pPr>
        <w:pStyle w:val="JCARSourceNote"/>
        <w:ind w:left="720"/>
      </w:pPr>
      <w:r>
        <w:t>(Source:  Amended</w:t>
      </w:r>
      <w:r w:rsidR="00ED1D9C">
        <w:t xml:space="preserve"> at 45</w:t>
      </w:r>
      <w:r>
        <w:t xml:space="preserve"> Ill. Reg. </w:t>
      </w:r>
      <w:r w:rsidR="00AC643C">
        <w:t>2466</w:t>
      </w:r>
      <w:r>
        <w:t xml:space="preserve">, effective </w:t>
      </w:r>
      <w:bookmarkStart w:id="0" w:name="_GoBack"/>
      <w:r w:rsidR="00AC643C">
        <w:t>February 11, 2021</w:t>
      </w:r>
      <w:bookmarkEnd w:id="0"/>
      <w:r>
        <w:t>)</w:t>
      </w:r>
    </w:p>
    <w:sectPr w:rsidR="006F16FF" w:rsidRPr="00D55B37" w:rsidSect="004E0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0D2"/>
    <w:rsid w:val="00132306"/>
    <w:rsid w:val="00282CD9"/>
    <w:rsid w:val="004430DF"/>
    <w:rsid w:val="004A32E0"/>
    <w:rsid w:val="004E00D2"/>
    <w:rsid w:val="005C3366"/>
    <w:rsid w:val="006056A2"/>
    <w:rsid w:val="0062468B"/>
    <w:rsid w:val="006F16FF"/>
    <w:rsid w:val="00837A6E"/>
    <w:rsid w:val="008E33FE"/>
    <w:rsid w:val="009F1C97"/>
    <w:rsid w:val="00AC643C"/>
    <w:rsid w:val="00B05FD3"/>
    <w:rsid w:val="00B12FFB"/>
    <w:rsid w:val="00B429F8"/>
    <w:rsid w:val="00B65319"/>
    <w:rsid w:val="00CC2CD7"/>
    <w:rsid w:val="00E47217"/>
    <w:rsid w:val="00E70755"/>
    <w:rsid w:val="00ED1D9C"/>
    <w:rsid w:val="00F03AA0"/>
    <w:rsid w:val="00F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640F3F-05E1-4717-8829-47AA6255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3</cp:revision>
  <dcterms:created xsi:type="dcterms:W3CDTF">2021-01-06T15:59:00Z</dcterms:created>
  <dcterms:modified xsi:type="dcterms:W3CDTF">2021-02-24T16:03:00Z</dcterms:modified>
</cp:coreProperties>
</file>