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9A" w:rsidRDefault="00C1389A" w:rsidP="00C1389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1400.10</w:t>
      </w:r>
      <w:r>
        <w:tab/>
        <w:t xml:space="preserve">Administrative Functions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1400.20</w:t>
      </w:r>
      <w:r>
        <w:tab/>
        <w:t xml:space="preserve">Duties of the </w:t>
      </w:r>
      <w:r w:rsidR="003D7473">
        <w:t>IBOE</w:t>
      </w:r>
      <w:r>
        <w:t xml:space="preserve">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1400.30</w:t>
      </w:r>
      <w:r>
        <w:tab/>
        <w:t xml:space="preserve">Appointment to the Board of Examiners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1400.40</w:t>
      </w:r>
      <w:r>
        <w:tab/>
        <w:t xml:space="preserve">Board Address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1400.50</w:t>
      </w:r>
      <w:r>
        <w:tab/>
        <w:t xml:space="preserve">Organization and Compensation of the Board of Examiners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1400.55</w:t>
      </w:r>
      <w:r>
        <w:tab/>
        <w:t xml:space="preserve">Admission to the Examination; Issuance of Reciprocal Certified Public Accountant Certificates </w:t>
      </w:r>
      <w:r w:rsidR="003D7473">
        <w:t>(Repealed)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1400.60</w:t>
      </w:r>
      <w:r>
        <w:tab/>
        <w:t xml:space="preserve">Filing of the Application and Payment of Fees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1400.70</w:t>
      </w:r>
      <w:r>
        <w:tab/>
        <w:t xml:space="preserve">Rebate of Fees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1400.80</w:t>
      </w:r>
      <w:r>
        <w:tab/>
        <w:t xml:space="preserve">Appeals; Hearings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1400.90</w:t>
      </w:r>
      <w:r>
        <w:tab/>
        <w:t xml:space="preserve">The Educational Requirement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1400.100</w:t>
      </w:r>
      <w:r>
        <w:tab/>
        <w:t xml:space="preserve">Examinations − General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1400.105</w:t>
      </w:r>
      <w:r>
        <w:tab/>
        <w:t xml:space="preserve">Examinations − Misconduct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1400.110</w:t>
      </w:r>
      <w:r>
        <w:tab/>
        <w:t xml:space="preserve">Examinations − Uniform Examination − Non-Disclosure − Security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1400.115</w:t>
      </w:r>
      <w:r>
        <w:tab/>
        <w:t xml:space="preserve">Examinations − Required Confidentiality Statements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1400.116</w:t>
      </w:r>
      <w:r>
        <w:tab/>
        <w:t xml:space="preserve">Examination − Violations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1400.117</w:t>
      </w:r>
      <w:r>
        <w:tab/>
        <w:t xml:space="preserve">Examinations − Penalties for Violation of Non-Disclosure Provisions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1400.120</w:t>
      </w:r>
      <w:r>
        <w:tab/>
        <w:t xml:space="preserve">Examinations − Frequency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1400.130</w:t>
      </w:r>
      <w:r>
        <w:tab/>
        <w:t xml:space="preserve">Examinations − Scope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1400.140</w:t>
      </w:r>
      <w:r>
        <w:tab/>
        <w:t xml:space="preserve">Examinations − Length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1400.150</w:t>
      </w:r>
      <w:r>
        <w:tab/>
        <w:t xml:space="preserve">Examinations − Preparations and </w:t>
      </w:r>
      <w:r w:rsidR="003D7473">
        <w:t>Scoring</w:t>
      </w:r>
      <w:r>
        <w:t xml:space="preserve">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1400.160</w:t>
      </w:r>
      <w:r>
        <w:tab/>
        <w:t xml:space="preserve">Transitional Condition Candidates, Transfer of Credits, Reciprocity and Out-of-State Candidates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1400.170</w:t>
      </w:r>
      <w:r>
        <w:tab/>
        <w:t xml:space="preserve">Re-Examination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1400.175</w:t>
      </w:r>
      <w:r>
        <w:tab/>
        <w:t xml:space="preserve">Candidate Request for Scoring Review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1400.177</w:t>
      </w:r>
      <w:r>
        <w:tab/>
        <w:t>Required Exam on Rules of Professional Conduct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1400.180</w:t>
      </w:r>
      <w:r>
        <w:tab/>
      </w:r>
      <w:r w:rsidR="00BA6B9F">
        <w:t>Certificate</w:t>
      </w:r>
      <w:r w:rsidR="00BA6B9F" w:rsidDel="00BA6B9F">
        <w:t xml:space="preserve"> </w:t>
      </w:r>
      <w:r w:rsidR="00BA6B9F">
        <w:t>of Education and Examination Requirement − Awarding</w:t>
      </w:r>
      <w:r w:rsidR="00BA6B9F" w:rsidDel="00BA6B9F">
        <w:t xml:space="preserve">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1400.190</w:t>
      </w:r>
      <w:r>
        <w:tab/>
        <w:t xml:space="preserve">Retention of Records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1400.200</w:t>
      </w:r>
      <w:r>
        <w:tab/>
        <w:t xml:space="preserve">Disposition of Fees </w:t>
      </w:r>
    </w:p>
    <w:p w:rsidR="00C1389A" w:rsidRDefault="00C1389A" w:rsidP="00C1389A">
      <w:pPr>
        <w:widowControl w:val="0"/>
        <w:autoSpaceDE w:val="0"/>
        <w:autoSpaceDN w:val="0"/>
        <w:adjustRightInd w:val="0"/>
        <w:ind w:left="1440" w:hanging="1440"/>
      </w:pPr>
      <w:r>
        <w:t>1400.210</w:t>
      </w:r>
      <w:r>
        <w:tab/>
        <w:t xml:space="preserve">Granting Variances </w:t>
      </w:r>
    </w:p>
    <w:sectPr w:rsidR="00C1389A" w:rsidSect="00C62C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CF5"/>
    <w:rsid w:val="0004723D"/>
    <w:rsid w:val="002734FB"/>
    <w:rsid w:val="002E2840"/>
    <w:rsid w:val="003D7473"/>
    <w:rsid w:val="003E452D"/>
    <w:rsid w:val="004639C7"/>
    <w:rsid w:val="004E6F95"/>
    <w:rsid w:val="0059435D"/>
    <w:rsid w:val="005B1446"/>
    <w:rsid w:val="006269E2"/>
    <w:rsid w:val="007B4196"/>
    <w:rsid w:val="00892758"/>
    <w:rsid w:val="00A114E9"/>
    <w:rsid w:val="00BA6B9F"/>
    <w:rsid w:val="00C1389A"/>
    <w:rsid w:val="00C62CF5"/>
    <w:rsid w:val="00CD7E22"/>
    <w:rsid w:val="00D84F0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56ED06-4658-4513-B6B0-7E63CF3B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8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2016-06-09T16:45:00Z</dcterms:created>
  <dcterms:modified xsi:type="dcterms:W3CDTF">2021-02-24T16:09:00Z</dcterms:modified>
</cp:coreProperties>
</file>