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45" w:rsidRDefault="00BA0C45" w:rsidP="00B26D8A">
      <w:pPr>
        <w:widowControl w:val="0"/>
        <w:autoSpaceDE w:val="0"/>
        <w:autoSpaceDN w:val="0"/>
        <w:adjustRightInd w:val="0"/>
        <w:rPr>
          <w:b/>
          <w:bCs/>
        </w:rPr>
      </w:pPr>
    </w:p>
    <w:p w:rsidR="00B26D8A" w:rsidRPr="008C4A75" w:rsidRDefault="00B26D8A" w:rsidP="00B26D8A">
      <w:pPr>
        <w:widowControl w:val="0"/>
        <w:autoSpaceDE w:val="0"/>
        <w:autoSpaceDN w:val="0"/>
        <w:adjustRightInd w:val="0"/>
        <w:rPr>
          <w:b/>
        </w:rPr>
      </w:pPr>
      <w:r w:rsidRPr="008C4A75">
        <w:rPr>
          <w:b/>
          <w:bCs/>
        </w:rPr>
        <w:t>Section 1095.70</w:t>
      </w:r>
      <w:r w:rsidRPr="008C4A75">
        <w:rPr>
          <w:b/>
        </w:rPr>
        <w:t xml:space="preserve"> </w:t>
      </w:r>
      <w:r w:rsidR="00532908">
        <w:rPr>
          <w:b/>
        </w:rPr>
        <w:t xml:space="preserve"> </w:t>
      </w:r>
      <w:r w:rsidRPr="008C4A75">
        <w:rPr>
          <w:b/>
        </w:rPr>
        <w:t>Requirements for Technologically Mediated Instruction Offered from a Distance</w:t>
      </w:r>
    </w:p>
    <w:p w:rsidR="00B26D8A" w:rsidRPr="008C4A75" w:rsidRDefault="00B26D8A" w:rsidP="00B26D8A"/>
    <w:p w:rsidR="00B26D8A" w:rsidRPr="008C4A75" w:rsidRDefault="00B26D8A" w:rsidP="00B26D8A">
      <w:r w:rsidRPr="008C4A75">
        <w:t xml:space="preserve">In addition to meeting other requirements in Section 1095.60, programs offered through electronically mediated distance learning must, at a minimum, meet the following requirements: </w:t>
      </w:r>
    </w:p>
    <w:p w:rsidR="00B26D8A" w:rsidRPr="008C4A75" w:rsidRDefault="00B26D8A" w:rsidP="00B26D8A"/>
    <w:p w:rsidR="00B26D8A" w:rsidRPr="008C4A75" w:rsidRDefault="00B26D8A" w:rsidP="00B26D8A">
      <w:pPr>
        <w:ind w:left="1440" w:hanging="720"/>
      </w:pPr>
      <w:r w:rsidRPr="008C4A75">
        <w:t>a)</w:t>
      </w:r>
      <w:r w:rsidRPr="008C4A75">
        <w:tab/>
        <w:t>The institution assures adequacy of technical and physical plant facilities, including appropriate staffing and technical assistance, to support its electronically offered programs.</w:t>
      </w:r>
    </w:p>
    <w:p w:rsidR="00B26D8A" w:rsidRPr="008C4A75" w:rsidRDefault="00B26D8A" w:rsidP="00B26D8A">
      <w:pPr>
        <w:ind w:left="720"/>
      </w:pPr>
    </w:p>
    <w:p w:rsidR="00B26D8A" w:rsidRPr="008C4A75" w:rsidRDefault="00B26D8A" w:rsidP="00B26D8A">
      <w:pPr>
        <w:ind w:left="1440" w:hanging="720"/>
      </w:pPr>
      <w:r w:rsidRPr="008C4A75">
        <w:t>b)</w:t>
      </w:r>
      <w:r w:rsidRPr="008C4A75">
        <w:tab/>
        <w:t xml:space="preserve">The institution provides students, faculty and staff with effective technical support and training for each educational technology hardware, software and delivery system required in a program.  The help desk function is available to students during hours when it is likely to be needed, which shall be, at a minimum, 18 hours a day.  </w:t>
      </w:r>
    </w:p>
    <w:p w:rsidR="00B26D8A" w:rsidRPr="008C4A75" w:rsidRDefault="00B26D8A" w:rsidP="00B26D8A">
      <w:pPr>
        <w:ind w:left="720"/>
      </w:pPr>
    </w:p>
    <w:p w:rsidR="00B26D8A" w:rsidRPr="008C4A75" w:rsidRDefault="00B26D8A" w:rsidP="00B26D8A">
      <w:pPr>
        <w:ind w:left="1440" w:hanging="720"/>
      </w:pPr>
      <w:r w:rsidRPr="008C4A75">
        <w:t>c)</w:t>
      </w:r>
      <w:r w:rsidRPr="008C4A75">
        <w:tab/>
        <w:t xml:space="preserve">Appropriate measures for security of systems and adequacy of support are maintained.  The selection of technologies is based on appropriateness for the students, faculty and curriculum. </w:t>
      </w:r>
    </w:p>
    <w:p w:rsidR="00B26D8A" w:rsidRPr="008C4A75" w:rsidRDefault="00B26D8A" w:rsidP="00B26D8A">
      <w:pPr>
        <w:ind w:left="720"/>
      </w:pPr>
    </w:p>
    <w:p w:rsidR="00B26D8A" w:rsidRPr="008C4A75" w:rsidRDefault="00B26D8A" w:rsidP="00B26D8A">
      <w:pPr>
        <w:ind w:left="1440" w:hanging="720"/>
      </w:pPr>
      <w:r w:rsidRPr="008C4A75">
        <w:t>d)</w:t>
      </w:r>
      <w:r w:rsidRPr="008C4A75">
        <w:tab/>
        <w:t>Faculty are full participants in decisions regarding curricula and program oversight.</w:t>
      </w:r>
    </w:p>
    <w:p w:rsidR="00B26D8A" w:rsidRPr="008C4A75" w:rsidRDefault="00B26D8A" w:rsidP="00B26D8A">
      <w:pPr>
        <w:ind w:left="720"/>
      </w:pPr>
    </w:p>
    <w:p w:rsidR="00B26D8A" w:rsidRPr="008C4A75" w:rsidRDefault="00B26D8A" w:rsidP="00B26D8A">
      <w:pPr>
        <w:ind w:left="1440" w:hanging="720"/>
      </w:pPr>
      <w:r w:rsidRPr="008C4A75">
        <w:t>e)</w:t>
      </w:r>
      <w:r w:rsidRPr="008C4A75">
        <w:tab/>
        <w:t xml:space="preserve">Demonstration of student learning and program outcomes </w:t>
      </w:r>
      <w:r w:rsidR="000F0723">
        <w:t xml:space="preserve">is </w:t>
      </w:r>
      <w:bookmarkStart w:id="0" w:name="_GoBack"/>
      <w:bookmarkEnd w:id="0"/>
      <w:r w:rsidRPr="008C4A75">
        <w:t xml:space="preserve">appropriate to the field and consistent regardless of program delivery method. </w:t>
      </w:r>
    </w:p>
    <w:p w:rsidR="00B26D8A" w:rsidRPr="008C4A75" w:rsidRDefault="00B26D8A" w:rsidP="00B26D8A">
      <w:pPr>
        <w:ind w:left="720"/>
      </w:pPr>
    </w:p>
    <w:p w:rsidR="00B26D8A" w:rsidRPr="008C4A75" w:rsidRDefault="00B26D8A" w:rsidP="00B26D8A">
      <w:pPr>
        <w:ind w:left="1440" w:hanging="720"/>
      </w:pPr>
      <w:r w:rsidRPr="008C4A75">
        <w:t>f)</w:t>
      </w:r>
      <w:r w:rsidRPr="008C4A75">
        <w:tab/>
        <w:t>Appropriate admission processes, policies and assessments are used to ensure that students are capable of succeeding in an on-line learning environment.  Students are adequately informed of the nature and expectations of on-line learning.</w:t>
      </w:r>
    </w:p>
    <w:p w:rsidR="00B26D8A" w:rsidRPr="008C4A75" w:rsidRDefault="00B26D8A" w:rsidP="00B26D8A"/>
    <w:p w:rsidR="00B26D8A" w:rsidRPr="008C4A75" w:rsidRDefault="00B26D8A" w:rsidP="00B26D8A">
      <w:pPr>
        <w:ind w:left="1440" w:hanging="720"/>
      </w:pPr>
      <w:r w:rsidRPr="008C4A75">
        <w:t>g)</w:t>
      </w:r>
      <w:r w:rsidRPr="008C4A75">
        <w:tab/>
        <w:t>Assessments of student learning, especially exams, take place in circumstances that include definite student identification and assurance of the integrity of student work.</w:t>
      </w:r>
    </w:p>
    <w:p w:rsidR="00B26D8A" w:rsidRPr="008C4A75" w:rsidRDefault="00B26D8A" w:rsidP="00B26D8A">
      <w:pPr>
        <w:ind w:left="720"/>
      </w:pPr>
    </w:p>
    <w:p w:rsidR="00B26D8A" w:rsidRPr="008C4A75" w:rsidRDefault="00B26D8A" w:rsidP="00B26D8A">
      <w:pPr>
        <w:ind w:left="1440" w:hanging="720"/>
      </w:pPr>
      <w:r w:rsidRPr="008C4A75">
        <w:t>h)</w:t>
      </w:r>
      <w:r w:rsidRPr="008C4A75">
        <w:tab/>
        <w:t>Assessment of electronically offered programs by the institution occurs in the context of the regular evaluation of all academic programs.</w:t>
      </w:r>
    </w:p>
    <w:sectPr w:rsidR="00B26D8A" w:rsidRPr="008C4A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DB" w:rsidRDefault="00F307DB">
      <w:r>
        <w:separator/>
      </w:r>
    </w:p>
  </w:endnote>
  <w:endnote w:type="continuationSeparator" w:id="0">
    <w:p w:rsidR="00F307DB" w:rsidRDefault="00F3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DB" w:rsidRDefault="00F307DB">
      <w:r>
        <w:separator/>
      </w:r>
    </w:p>
  </w:footnote>
  <w:footnote w:type="continuationSeparator" w:id="0">
    <w:p w:rsidR="00F307DB" w:rsidRDefault="00F3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BE2"/>
    <w:rsid w:val="00001F1D"/>
    <w:rsid w:val="00003CEF"/>
    <w:rsid w:val="00011A7D"/>
    <w:rsid w:val="000122C7"/>
    <w:rsid w:val="00014324"/>
    <w:rsid w:val="000158C8"/>
    <w:rsid w:val="00016F74"/>
    <w:rsid w:val="00020C36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723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7BE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1D4"/>
    <w:rsid w:val="00207D79"/>
    <w:rsid w:val="00212682"/>
    <w:rsid w:val="002133B1"/>
    <w:rsid w:val="00213BC5"/>
    <w:rsid w:val="00217ADC"/>
    <w:rsid w:val="0022052A"/>
    <w:rsid w:val="002209C0"/>
    <w:rsid w:val="00220B91"/>
    <w:rsid w:val="00223647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07311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2908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069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D8A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0C45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0D3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4F4E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7D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D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D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2012-06-22T01:40:00Z</dcterms:created>
  <dcterms:modified xsi:type="dcterms:W3CDTF">2012-07-11T14:58:00Z</dcterms:modified>
</cp:coreProperties>
</file>