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73F" w:rsidRDefault="00CF673F" w:rsidP="008E780D">
      <w:pPr>
        <w:widowControl w:val="0"/>
        <w:autoSpaceDE w:val="0"/>
        <w:autoSpaceDN w:val="0"/>
        <w:adjustRightInd w:val="0"/>
        <w:rPr>
          <w:b/>
          <w:bCs/>
        </w:rPr>
      </w:pPr>
      <w:bookmarkStart w:id="0" w:name="_GoBack"/>
      <w:bookmarkEnd w:id="0"/>
    </w:p>
    <w:p w:rsidR="008E780D" w:rsidRPr="008E780D" w:rsidRDefault="008E780D" w:rsidP="008E780D">
      <w:pPr>
        <w:widowControl w:val="0"/>
        <w:autoSpaceDE w:val="0"/>
        <w:autoSpaceDN w:val="0"/>
        <w:adjustRightInd w:val="0"/>
        <w:rPr>
          <w:bCs/>
        </w:rPr>
      </w:pPr>
      <w:r w:rsidRPr="008E780D">
        <w:rPr>
          <w:b/>
          <w:bCs/>
        </w:rPr>
        <w:t>Section 1090.60  Review and Evaluation of Application</w:t>
      </w:r>
    </w:p>
    <w:p w:rsidR="008E780D" w:rsidRPr="008E780D" w:rsidRDefault="008E780D" w:rsidP="008E780D">
      <w:pPr>
        <w:widowControl w:val="0"/>
        <w:autoSpaceDE w:val="0"/>
        <w:autoSpaceDN w:val="0"/>
        <w:adjustRightInd w:val="0"/>
        <w:rPr>
          <w:bCs/>
        </w:rPr>
      </w:pPr>
    </w:p>
    <w:p w:rsidR="008E780D" w:rsidRPr="008E780D" w:rsidRDefault="008E780D" w:rsidP="008E780D">
      <w:pPr>
        <w:widowControl w:val="0"/>
        <w:autoSpaceDE w:val="0"/>
        <w:autoSpaceDN w:val="0"/>
        <w:adjustRightInd w:val="0"/>
        <w:rPr>
          <w:bCs/>
        </w:rPr>
      </w:pPr>
      <w:r w:rsidRPr="008E780D">
        <w:rPr>
          <w:bCs/>
        </w:rPr>
        <w:t xml:space="preserve">Grant awards shall be determined using a competitive process after reviewing the applications for compliance and evaluating the applicant proposals.  </w:t>
      </w:r>
    </w:p>
    <w:p w:rsidR="008E780D" w:rsidRPr="008E780D" w:rsidRDefault="008E780D" w:rsidP="008E780D">
      <w:pPr>
        <w:widowControl w:val="0"/>
        <w:autoSpaceDE w:val="0"/>
        <w:autoSpaceDN w:val="0"/>
        <w:adjustRightInd w:val="0"/>
        <w:rPr>
          <w:bCs/>
        </w:rPr>
      </w:pPr>
    </w:p>
    <w:p w:rsidR="008E780D" w:rsidRPr="008E780D" w:rsidRDefault="008E780D" w:rsidP="008E780D">
      <w:pPr>
        <w:widowControl w:val="0"/>
        <w:autoSpaceDE w:val="0"/>
        <w:autoSpaceDN w:val="0"/>
        <w:adjustRightInd w:val="0"/>
        <w:ind w:left="1440" w:hanging="720"/>
        <w:rPr>
          <w:bCs/>
        </w:rPr>
      </w:pPr>
      <w:r w:rsidRPr="008E780D">
        <w:rPr>
          <w:bCs/>
        </w:rPr>
        <w:t>a)</w:t>
      </w:r>
      <w:r w:rsidRPr="008E780D">
        <w:rPr>
          <w:bCs/>
        </w:rPr>
        <w:tab/>
        <w:t>Board staff shall review the application for compliance that shall include but is not limited to the following:</w:t>
      </w:r>
    </w:p>
    <w:p w:rsidR="008E780D" w:rsidRPr="008E780D" w:rsidRDefault="008E780D" w:rsidP="008E780D">
      <w:pPr>
        <w:widowControl w:val="0"/>
        <w:autoSpaceDE w:val="0"/>
        <w:autoSpaceDN w:val="0"/>
        <w:adjustRightInd w:val="0"/>
        <w:rPr>
          <w:bCs/>
        </w:rPr>
      </w:pPr>
    </w:p>
    <w:p w:rsidR="008E780D" w:rsidRPr="008E780D" w:rsidRDefault="008E780D" w:rsidP="008E780D">
      <w:pPr>
        <w:widowControl w:val="0"/>
        <w:autoSpaceDE w:val="0"/>
        <w:autoSpaceDN w:val="0"/>
        <w:adjustRightInd w:val="0"/>
        <w:ind w:left="720" w:firstLine="720"/>
        <w:rPr>
          <w:bCs/>
        </w:rPr>
      </w:pPr>
      <w:r w:rsidRPr="008E780D">
        <w:rPr>
          <w:bCs/>
        </w:rPr>
        <w:t>1)</w:t>
      </w:r>
      <w:r w:rsidRPr="008E780D">
        <w:rPr>
          <w:bCs/>
        </w:rPr>
        <w:tab/>
        <w:t>Definitions in Section 1090.20;</w:t>
      </w:r>
    </w:p>
    <w:p w:rsidR="008E780D" w:rsidRPr="008E780D" w:rsidRDefault="008E780D" w:rsidP="008E780D">
      <w:pPr>
        <w:widowControl w:val="0"/>
        <w:autoSpaceDE w:val="0"/>
        <w:autoSpaceDN w:val="0"/>
        <w:adjustRightInd w:val="0"/>
        <w:ind w:left="720" w:firstLine="720"/>
        <w:rPr>
          <w:bCs/>
        </w:rPr>
      </w:pPr>
    </w:p>
    <w:p w:rsidR="008E780D" w:rsidRPr="008E780D" w:rsidRDefault="008E780D" w:rsidP="008E780D">
      <w:pPr>
        <w:widowControl w:val="0"/>
        <w:autoSpaceDE w:val="0"/>
        <w:autoSpaceDN w:val="0"/>
        <w:adjustRightInd w:val="0"/>
        <w:ind w:left="720" w:firstLine="720"/>
        <w:rPr>
          <w:bCs/>
        </w:rPr>
      </w:pPr>
      <w:r w:rsidRPr="008E780D">
        <w:rPr>
          <w:bCs/>
        </w:rPr>
        <w:t>2)</w:t>
      </w:r>
      <w:r w:rsidRPr="008E780D">
        <w:rPr>
          <w:bCs/>
        </w:rPr>
        <w:tab/>
        <w:t>Eligibility in Section 1090.30;</w:t>
      </w:r>
    </w:p>
    <w:p w:rsidR="008E780D" w:rsidRPr="008E780D" w:rsidRDefault="008E780D" w:rsidP="008E780D">
      <w:pPr>
        <w:widowControl w:val="0"/>
        <w:autoSpaceDE w:val="0"/>
        <w:autoSpaceDN w:val="0"/>
        <w:adjustRightInd w:val="0"/>
        <w:ind w:left="720" w:firstLine="720"/>
        <w:rPr>
          <w:bCs/>
        </w:rPr>
      </w:pPr>
    </w:p>
    <w:p w:rsidR="008E780D" w:rsidRPr="008E780D" w:rsidRDefault="008E780D" w:rsidP="008E780D">
      <w:pPr>
        <w:widowControl w:val="0"/>
        <w:autoSpaceDE w:val="0"/>
        <w:autoSpaceDN w:val="0"/>
        <w:adjustRightInd w:val="0"/>
        <w:ind w:left="720" w:firstLine="720"/>
        <w:rPr>
          <w:bCs/>
        </w:rPr>
      </w:pPr>
      <w:r w:rsidRPr="008E780D">
        <w:rPr>
          <w:bCs/>
        </w:rPr>
        <w:t>3)</w:t>
      </w:r>
      <w:r w:rsidRPr="008E780D">
        <w:rPr>
          <w:bCs/>
        </w:rPr>
        <w:tab/>
        <w:t>Application in Section 1090.40; and</w:t>
      </w:r>
    </w:p>
    <w:p w:rsidR="008E780D" w:rsidRPr="008E780D" w:rsidRDefault="008E780D" w:rsidP="008E780D">
      <w:pPr>
        <w:widowControl w:val="0"/>
        <w:autoSpaceDE w:val="0"/>
        <w:autoSpaceDN w:val="0"/>
        <w:adjustRightInd w:val="0"/>
        <w:ind w:left="720" w:firstLine="720"/>
        <w:rPr>
          <w:bCs/>
        </w:rPr>
      </w:pPr>
    </w:p>
    <w:p w:rsidR="008E780D" w:rsidRPr="008E780D" w:rsidRDefault="008E780D" w:rsidP="008E780D">
      <w:pPr>
        <w:widowControl w:val="0"/>
        <w:autoSpaceDE w:val="0"/>
        <w:autoSpaceDN w:val="0"/>
        <w:adjustRightInd w:val="0"/>
        <w:ind w:left="720" w:firstLine="720"/>
        <w:rPr>
          <w:bCs/>
        </w:rPr>
      </w:pPr>
      <w:r w:rsidRPr="008E780D">
        <w:rPr>
          <w:bCs/>
        </w:rPr>
        <w:t>4)</w:t>
      </w:r>
      <w:r w:rsidRPr="008E780D">
        <w:rPr>
          <w:bCs/>
        </w:rPr>
        <w:tab/>
        <w:t>Use of grant funds in Section 1090.50.</w:t>
      </w:r>
    </w:p>
    <w:p w:rsidR="008E780D" w:rsidRPr="008E780D" w:rsidRDefault="008E780D" w:rsidP="008E780D">
      <w:pPr>
        <w:widowControl w:val="0"/>
        <w:autoSpaceDE w:val="0"/>
        <w:autoSpaceDN w:val="0"/>
        <w:adjustRightInd w:val="0"/>
        <w:rPr>
          <w:bCs/>
        </w:rPr>
      </w:pPr>
    </w:p>
    <w:p w:rsidR="008E780D" w:rsidRPr="008E780D" w:rsidRDefault="008E780D" w:rsidP="008E780D">
      <w:pPr>
        <w:widowControl w:val="0"/>
        <w:autoSpaceDE w:val="0"/>
        <w:autoSpaceDN w:val="0"/>
        <w:adjustRightInd w:val="0"/>
        <w:ind w:left="1440" w:hanging="720"/>
        <w:rPr>
          <w:bCs/>
        </w:rPr>
      </w:pPr>
      <w:r w:rsidRPr="008E780D">
        <w:rPr>
          <w:bCs/>
        </w:rPr>
        <w:t>b)</w:t>
      </w:r>
      <w:r w:rsidRPr="008E780D">
        <w:rPr>
          <w:bCs/>
        </w:rPr>
        <w:tab/>
        <w:t xml:space="preserve">Board staff shall evaluate the grant proposals using criteria that include but </w:t>
      </w:r>
      <w:r w:rsidR="00B04029">
        <w:rPr>
          <w:bCs/>
        </w:rPr>
        <w:t>are</w:t>
      </w:r>
      <w:r w:rsidRPr="008E780D">
        <w:rPr>
          <w:bCs/>
        </w:rPr>
        <w:t xml:space="preserve"> not limited to the following:</w:t>
      </w:r>
    </w:p>
    <w:p w:rsidR="008E780D" w:rsidRPr="008E780D" w:rsidRDefault="008E780D" w:rsidP="008E780D">
      <w:pPr>
        <w:widowControl w:val="0"/>
        <w:autoSpaceDE w:val="0"/>
        <w:autoSpaceDN w:val="0"/>
        <w:adjustRightInd w:val="0"/>
        <w:rPr>
          <w:bCs/>
        </w:rPr>
      </w:pPr>
    </w:p>
    <w:p w:rsidR="008E780D" w:rsidRPr="008E780D" w:rsidRDefault="008E780D" w:rsidP="008E780D">
      <w:pPr>
        <w:widowControl w:val="0"/>
        <w:autoSpaceDE w:val="0"/>
        <w:autoSpaceDN w:val="0"/>
        <w:adjustRightInd w:val="0"/>
        <w:ind w:left="2160" w:hanging="720"/>
        <w:rPr>
          <w:bCs/>
        </w:rPr>
      </w:pPr>
      <w:r w:rsidRPr="008E780D">
        <w:rPr>
          <w:bCs/>
        </w:rPr>
        <w:t>1)</w:t>
      </w:r>
      <w:r w:rsidRPr="008E780D">
        <w:rPr>
          <w:bCs/>
        </w:rPr>
        <w:tab/>
        <w:t xml:space="preserve">Evidence that the partnering institutions can or have delivered programs in an effective manner, i.e., the annual number of students enrolled and completions by field;   </w:t>
      </w:r>
    </w:p>
    <w:p w:rsidR="008E780D" w:rsidRPr="008E780D" w:rsidRDefault="008E780D" w:rsidP="008E780D">
      <w:pPr>
        <w:widowControl w:val="0"/>
        <w:autoSpaceDE w:val="0"/>
        <w:autoSpaceDN w:val="0"/>
        <w:adjustRightInd w:val="0"/>
        <w:ind w:left="2160" w:hanging="720"/>
        <w:rPr>
          <w:bCs/>
        </w:rPr>
      </w:pPr>
    </w:p>
    <w:p w:rsidR="008E780D" w:rsidRPr="008E780D" w:rsidRDefault="008E780D" w:rsidP="008E780D">
      <w:pPr>
        <w:widowControl w:val="0"/>
        <w:autoSpaceDE w:val="0"/>
        <w:autoSpaceDN w:val="0"/>
        <w:adjustRightInd w:val="0"/>
        <w:ind w:left="2160" w:hanging="720"/>
        <w:rPr>
          <w:bCs/>
        </w:rPr>
      </w:pPr>
      <w:r w:rsidRPr="008E780D">
        <w:rPr>
          <w:bCs/>
        </w:rPr>
        <w:t>2)</w:t>
      </w:r>
      <w:r w:rsidRPr="008E780D">
        <w:rPr>
          <w:bCs/>
        </w:rPr>
        <w:tab/>
        <w:t xml:space="preserve">Evidence that the academic program will meet a regional or </w:t>
      </w:r>
      <w:r w:rsidR="00B04029">
        <w:rPr>
          <w:bCs/>
        </w:rPr>
        <w:t>S</w:t>
      </w:r>
      <w:r w:rsidRPr="008E780D">
        <w:rPr>
          <w:bCs/>
        </w:rPr>
        <w:t xml:space="preserve">tate need for a workforce with the training or skills provided; </w:t>
      </w:r>
    </w:p>
    <w:p w:rsidR="008E780D" w:rsidRPr="008E780D" w:rsidRDefault="008E780D" w:rsidP="008E780D">
      <w:pPr>
        <w:widowControl w:val="0"/>
        <w:autoSpaceDE w:val="0"/>
        <w:autoSpaceDN w:val="0"/>
        <w:adjustRightInd w:val="0"/>
        <w:ind w:left="2160" w:hanging="720"/>
        <w:rPr>
          <w:bCs/>
        </w:rPr>
      </w:pPr>
    </w:p>
    <w:p w:rsidR="008E780D" w:rsidRPr="008E780D" w:rsidRDefault="008E780D" w:rsidP="008E780D">
      <w:pPr>
        <w:widowControl w:val="0"/>
        <w:autoSpaceDE w:val="0"/>
        <w:autoSpaceDN w:val="0"/>
        <w:adjustRightInd w:val="0"/>
        <w:ind w:left="2160" w:hanging="720"/>
        <w:rPr>
          <w:bCs/>
        </w:rPr>
      </w:pPr>
      <w:r w:rsidRPr="008E780D">
        <w:rPr>
          <w:bCs/>
        </w:rPr>
        <w:t>3)</w:t>
      </w:r>
      <w:r w:rsidRPr="008E780D">
        <w:rPr>
          <w:bCs/>
        </w:rPr>
        <w:tab/>
        <w:t>Evidence of an innovative approach or method that is supported by current research and best practices;</w:t>
      </w:r>
    </w:p>
    <w:p w:rsidR="008E780D" w:rsidRPr="008E780D" w:rsidRDefault="008E780D" w:rsidP="008E780D">
      <w:pPr>
        <w:widowControl w:val="0"/>
        <w:autoSpaceDE w:val="0"/>
        <w:autoSpaceDN w:val="0"/>
        <w:adjustRightInd w:val="0"/>
        <w:ind w:left="720" w:firstLine="720"/>
        <w:rPr>
          <w:bCs/>
        </w:rPr>
      </w:pPr>
    </w:p>
    <w:p w:rsidR="008E780D" w:rsidRPr="008E780D" w:rsidRDefault="008E780D" w:rsidP="008E780D">
      <w:pPr>
        <w:widowControl w:val="0"/>
        <w:autoSpaceDE w:val="0"/>
        <w:autoSpaceDN w:val="0"/>
        <w:adjustRightInd w:val="0"/>
        <w:ind w:left="2160" w:hanging="720"/>
        <w:rPr>
          <w:bCs/>
        </w:rPr>
      </w:pPr>
      <w:r w:rsidRPr="008E780D">
        <w:rPr>
          <w:bCs/>
        </w:rPr>
        <w:t>4)</w:t>
      </w:r>
      <w:r w:rsidRPr="008E780D">
        <w:rPr>
          <w:bCs/>
        </w:rPr>
        <w:tab/>
        <w:t>An agreed upon pathway for students to articulate courses offered by the community college to the 4-year degree program;</w:t>
      </w:r>
    </w:p>
    <w:p w:rsidR="008E780D" w:rsidRPr="008E780D" w:rsidRDefault="008E780D" w:rsidP="008E780D">
      <w:pPr>
        <w:widowControl w:val="0"/>
        <w:autoSpaceDE w:val="0"/>
        <w:autoSpaceDN w:val="0"/>
        <w:adjustRightInd w:val="0"/>
        <w:ind w:left="2160" w:hanging="720"/>
        <w:rPr>
          <w:bCs/>
        </w:rPr>
      </w:pPr>
    </w:p>
    <w:p w:rsidR="008E780D" w:rsidRPr="008E780D" w:rsidRDefault="008E780D" w:rsidP="008E780D">
      <w:pPr>
        <w:widowControl w:val="0"/>
        <w:autoSpaceDE w:val="0"/>
        <w:autoSpaceDN w:val="0"/>
        <w:adjustRightInd w:val="0"/>
        <w:ind w:left="2160" w:hanging="720"/>
        <w:rPr>
          <w:bCs/>
        </w:rPr>
      </w:pPr>
      <w:r w:rsidRPr="008E780D">
        <w:rPr>
          <w:bCs/>
        </w:rPr>
        <w:t>5)</w:t>
      </w:r>
      <w:r w:rsidRPr="008E780D">
        <w:rPr>
          <w:bCs/>
        </w:rPr>
        <w:tab/>
        <w:t>Evidence of the best use of existing resources in the investments defined in Section 1090.20; and</w:t>
      </w:r>
    </w:p>
    <w:p w:rsidR="008E780D" w:rsidRPr="008E780D" w:rsidRDefault="008E780D" w:rsidP="008E780D">
      <w:pPr>
        <w:widowControl w:val="0"/>
        <w:autoSpaceDE w:val="0"/>
        <w:autoSpaceDN w:val="0"/>
        <w:adjustRightInd w:val="0"/>
        <w:ind w:left="2160" w:hanging="720"/>
        <w:rPr>
          <w:bCs/>
        </w:rPr>
      </w:pPr>
    </w:p>
    <w:p w:rsidR="008E780D" w:rsidRPr="008E780D" w:rsidRDefault="008E780D" w:rsidP="008E780D">
      <w:pPr>
        <w:widowControl w:val="0"/>
        <w:autoSpaceDE w:val="0"/>
        <w:autoSpaceDN w:val="0"/>
        <w:adjustRightInd w:val="0"/>
        <w:ind w:left="2160" w:hanging="720"/>
        <w:rPr>
          <w:bCs/>
        </w:rPr>
      </w:pPr>
      <w:r w:rsidRPr="008E780D">
        <w:rPr>
          <w:bCs/>
        </w:rPr>
        <w:t>6)</w:t>
      </w:r>
      <w:r w:rsidRPr="008E780D">
        <w:rPr>
          <w:bCs/>
        </w:rPr>
        <w:tab/>
        <w:t>Effective use of grant funds.</w:t>
      </w:r>
    </w:p>
    <w:p w:rsidR="008E780D" w:rsidRPr="008E780D" w:rsidRDefault="008E780D" w:rsidP="008E780D">
      <w:pPr>
        <w:widowControl w:val="0"/>
        <w:autoSpaceDE w:val="0"/>
        <w:autoSpaceDN w:val="0"/>
        <w:adjustRightInd w:val="0"/>
        <w:ind w:left="2160" w:hanging="720"/>
        <w:rPr>
          <w:bCs/>
        </w:rPr>
      </w:pPr>
    </w:p>
    <w:p w:rsidR="008E780D" w:rsidRPr="008E780D" w:rsidRDefault="008E780D" w:rsidP="008E780D">
      <w:pPr>
        <w:widowControl w:val="0"/>
        <w:autoSpaceDE w:val="0"/>
        <w:autoSpaceDN w:val="0"/>
        <w:adjustRightInd w:val="0"/>
        <w:ind w:left="1440" w:hanging="630"/>
        <w:rPr>
          <w:bCs/>
        </w:rPr>
      </w:pPr>
      <w:r w:rsidRPr="008E780D">
        <w:rPr>
          <w:bCs/>
        </w:rPr>
        <w:t>c)</w:t>
      </w:r>
      <w:r w:rsidRPr="008E780D">
        <w:rPr>
          <w:bCs/>
        </w:rPr>
        <w:tab/>
        <w:t>The Board staff may request additional documentation and/or a meeting with the institutional representatives to resolve questions about the application.  In the event that material submitted by an applicant institution is incomplete or not of sufficient detail to provide an understanding of the proposed program, the Board staff will request additional information.</w:t>
      </w:r>
    </w:p>
    <w:p w:rsidR="008E780D" w:rsidRPr="008E780D" w:rsidRDefault="008E780D" w:rsidP="008E780D">
      <w:pPr>
        <w:widowControl w:val="0"/>
        <w:autoSpaceDE w:val="0"/>
        <w:autoSpaceDN w:val="0"/>
        <w:adjustRightInd w:val="0"/>
        <w:rPr>
          <w:b/>
          <w:bCs/>
        </w:rPr>
      </w:pPr>
    </w:p>
    <w:p w:rsidR="008E780D" w:rsidRPr="008E780D" w:rsidRDefault="008E780D" w:rsidP="008E780D">
      <w:pPr>
        <w:widowControl w:val="0"/>
        <w:autoSpaceDE w:val="0"/>
        <w:autoSpaceDN w:val="0"/>
        <w:adjustRightInd w:val="0"/>
        <w:ind w:left="1440" w:hanging="720"/>
        <w:rPr>
          <w:bCs/>
        </w:rPr>
      </w:pPr>
      <w:r w:rsidRPr="008E780D">
        <w:rPr>
          <w:bCs/>
        </w:rPr>
        <w:t>d)</w:t>
      </w:r>
      <w:r w:rsidRPr="008E780D">
        <w:rPr>
          <w:bCs/>
        </w:rPr>
        <w:tab/>
        <w:t>After the evaluation is complete, the Board shall provide written notification to an applicant indicating whether the a</w:t>
      </w:r>
      <w:r w:rsidR="00CF673F">
        <w:rPr>
          <w:bCs/>
        </w:rPr>
        <w:t xml:space="preserve">pplication is in compliance. </w:t>
      </w:r>
    </w:p>
    <w:sectPr w:rsidR="008E780D" w:rsidRPr="008E780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008" w:rsidRDefault="005D0008">
      <w:r>
        <w:separator/>
      </w:r>
    </w:p>
  </w:endnote>
  <w:endnote w:type="continuationSeparator" w:id="0">
    <w:p w:rsidR="005D0008" w:rsidRDefault="005D0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008" w:rsidRDefault="005D0008">
      <w:r>
        <w:separator/>
      </w:r>
    </w:p>
  </w:footnote>
  <w:footnote w:type="continuationSeparator" w:id="0">
    <w:p w:rsidR="005D0008" w:rsidRDefault="005D00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780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3027"/>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0008"/>
    <w:rsid w:val="005D35F3"/>
    <w:rsid w:val="005E03A7"/>
    <w:rsid w:val="005E3D55"/>
    <w:rsid w:val="005F2891"/>
    <w:rsid w:val="00604BCE"/>
    <w:rsid w:val="006132CE"/>
    <w:rsid w:val="00620BBA"/>
    <w:rsid w:val="006225B0"/>
    <w:rsid w:val="006247D4"/>
    <w:rsid w:val="00626C17"/>
    <w:rsid w:val="00631875"/>
    <w:rsid w:val="00631A6F"/>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E780D"/>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4029"/>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673F"/>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16BD0"/>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1F6F"/>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7348525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2012-06-22T01:10:00Z</dcterms:created>
  <dcterms:modified xsi:type="dcterms:W3CDTF">2012-06-22T01:10:00Z</dcterms:modified>
</cp:coreProperties>
</file>