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AE" w:rsidRDefault="000D6EAE" w:rsidP="000D6E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EAE" w:rsidRDefault="000D6EAE" w:rsidP="000D6E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1070.101  Resource Allocation</w:t>
      </w:r>
      <w:r>
        <w:t xml:space="preserve"> </w:t>
      </w:r>
    </w:p>
    <w:p w:rsidR="000D6EAE" w:rsidRDefault="000D6EAE" w:rsidP="000D6EAE">
      <w:pPr>
        <w:widowControl w:val="0"/>
        <w:autoSpaceDE w:val="0"/>
        <w:autoSpaceDN w:val="0"/>
        <w:adjustRightInd w:val="0"/>
      </w:pPr>
    </w:p>
    <w:p w:rsidR="000D6EAE" w:rsidRDefault="000D6EAE" w:rsidP="000D6EAE">
      <w:pPr>
        <w:widowControl w:val="0"/>
        <w:autoSpaceDE w:val="0"/>
        <w:autoSpaceDN w:val="0"/>
        <w:adjustRightInd w:val="0"/>
      </w:pPr>
      <w:r>
        <w:t xml:space="preserve">The allocation of resources to accommodate peak enrollments through the early 1980s should be made in a manner that is cognizant of probable subsequent enrollment declines to levels comparable to current enrollments. </w:t>
      </w:r>
    </w:p>
    <w:sectPr w:rsidR="000D6EAE" w:rsidSect="000D6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EAE"/>
    <w:rsid w:val="000D6EAE"/>
    <w:rsid w:val="00391EF1"/>
    <w:rsid w:val="005C3366"/>
    <w:rsid w:val="008A057E"/>
    <w:rsid w:val="00E74C6F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