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B1" w:rsidRDefault="004427B1" w:rsidP="004427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27B1" w:rsidRDefault="004427B1" w:rsidP="004427B1">
      <w:pPr>
        <w:widowControl w:val="0"/>
        <w:autoSpaceDE w:val="0"/>
        <w:autoSpaceDN w:val="0"/>
        <w:adjustRightInd w:val="0"/>
        <w:jc w:val="center"/>
      </w:pPr>
      <w:r>
        <w:t>PART 1040</w:t>
      </w:r>
    </w:p>
    <w:p w:rsidR="004427B1" w:rsidRDefault="00A661F6" w:rsidP="000D70B6">
      <w:pPr>
        <w:widowControl w:val="0"/>
        <w:autoSpaceDE w:val="0"/>
        <w:autoSpaceDN w:val="0"/>
        <w:adjustRightInd w:val="0"/>
        <w:jc w:val="center"/>
      </w:pPr>
      <w:r>
        <w:t xml:space="preserve">APPROVAL OF </w:t>
      </w:r>
      <w:r w:rsidR="004427B1">
        <w:t xml:space="preserve">NONINSTRUCTIONAL CAPITAL </w:t>
      </w:r>
      <w:r>
        <w:t>PROJECTS</w:t>
      </w:r>
    </w:p>
    <w:p w:rsidR="004427B1" w:rsidRDefault="004427B1" w:rsidP="004427B1">
      <w:pPr>
        <w:widowControl w:val="0"/>
        <w:autoSpaceDE w:val="0"/>
        <w:autoSpaceDN w:val="0"/>
        <w:adjustRightInd w:val="0"/>
      </w:pPr>
    </w:p>
    <w:sectPr w:rsidR="004427B1" w:rsidSect="004427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27B1"/>
    <w:rsid w:val="000D70B6"/>
    <w:rsid w:val="003F0F59"/>
    <w:rsid w:val="004427B1"/>
    <w:rsid w:val="005767D6"/>
    <w:rsid w:val="005C3366"/>
    <w:rsid w:val="00A661F6"/>
    <w:rsid w:val="00E01518"/>
    <w:rsid w:val="00E3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1040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1040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