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B3" w:rsidRDefault="00E64DB3" w:rsidP="00E64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DB3" w:rsidRDefault="00E64DB3" w:rsidP="00E64DB3">
      <w:pPr>
        <w:widowControl w:val="0"/>
        <w:autoSpaceDE w:val="0"/>
        <w:autoSpaceDN w:val="0"/>
        <w:adjustRightInd w:val="0"/>
      </w:pPr>
      <w:r>
        <w:t xml:space="preserve">AUTHORITY:  Implementing and authorized by Sections 1, 2, and 6 of the Illinois Financial Assistance Act for Nonpublic Institutions of Higher Learning (Ill. Rev. Stat. 1987, ch. 144, pars. 1331, 1332, and 1336). </w:t>
      </w:r>
    </w:p>
    <w:sectPr w:rsidR="00E64DB3" w:rsidSect="00E64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DB3"/>
    <w:rsid w:val="000A41E7"/>
    <w:rsid w:val="00246971"/>
    <w:rsid w:val="005C3366"/>
    <w:rsid w:val="00A80A21"/>
    <w:rsid w:val="00E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1, 2, and 6 of the Illinois Financial Assistance Act for Nonpublic Institu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1, 2, and 6 of the Illinois Financial Assistance Act for Nonpublic Institu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