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6D" w:rsidRDefault="00EE1C6D" w:rsidP="003A7980">
      <w:bookmarkStart w:id="0" w:name="_GoBack"/>
      <w:bookmarkEnd w:id="0"/>
    </w:p>
    <w:p w:rsidR="00904CF8" w:rsidRPr="00904CF8" w:rsidRDefault="00904CF8" w:rsidP="00904CF8">
      <w:pPr>
        <w:widowControl w:val="0"/>
        <w:autoSpaceDE w:val="0"/>
        <w:autoSpaceDN w:val="0"/>
        <w:adjustRightInd w:val="0"/>
        <w:rPr>
          <w:b/>
          <w:bCs/>
        </w:rPr>
      </w:pPr>
      <w:r w:rsidRPr="00904CF8">
        <w:rPr>
          <w:b/>
          <w:bCs/>
        </w:rPr>
        <w:t>Section 1009.50</w:t>
      </w:r>
      <w:r w:rsidR="00387079">
        <w:rPr>
          <w:b/>
          <w:bCs/>
        </w:rPr>
        <w:t xml:space="preserve"> </w:t>
      </w:r>
      <w:r w:rsidRPr="00904CF8">
        <w:rPr>
          <w:b/>
          <w:bCs/>
        </w:rPr>
        <w:t xml:space="preserve"> Reporting Requirements</w:t>
      </w:r>
    </w:p>
    <w:p w:rsidR="00904CF8" w:rsidRPr="00904CF8" w:rsidRDefault="00904CF8" w:rsidP="003A7980"/>
    <w:p w:rsidR="00904CF8" w:rsidRPr="00904CF8" w:rsidRDefault="00904CF8" w:rsidP="00821DAE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387079">
        <w:t>a)</w:t>
      </w:r>
      <w:r w:rsidRPr="00904CF8">
        <w:rPr>
          <w:i/>
        </w:rPr>
        <w:tab/>
        <w:t xml:space="preserve">Each institution shall report annually to the Board of Higher Education. The reports shall include, but not be limited to, the following data: </w:t>
      </w:r>
    </w:p>
    <w:p w:rsidR="00904CF8" w:rsidRPr="00904CF8" w:rsidRDefault="00904CF8" w:rsidP="003A7980"/>
    <w:p w:rsidR="00904CF8" w:rsidRPr="00904CF8" w:rsidRDefault="00904CF8" w:rsidP="00821DAE">
      <w:pPr>
        <w:numPr>
          <w:ilvl w:val="0"/>
          <w:numId w:val="1"/>
        </w:numPr>
        <w:ind w:firstLine="0"/>
        <w:rPr>
          <w:i/>
        </w:rPr>
      </w:pPr>
      <w:r w:rsidRPr="00904CF8">
        <w:rPr>
          <w:i/>
        </w:rPr>
        <w:t>Number and description of dual credit courses.</w:t>
      </w:r>
    </w:p>
    <w:p w:rsidR="00904CF8" w:rsidRPr="00904CF8" w:rsidRDefault="00904CF8" w:rsidP="003A7980"/>
    <w:p w:rsidR="00904CF8" w:rsidRPr="00904CF8" w:rsidRDefault="00904CF8" w:rsidP="00821DAE">
      <w:pPr>
        <w:numPr>
          <w:ilvl w:val="0"/>
          <w:numId w:val="1"/>
        </w:numPr>
        <w:ind w:firstLine="0"/>
        <w:rPr>
          <w:i/>
        </w:rPr>
      </w:pPr>
      <w:r w:rsidRPr="00904CF8">
        <w:rPr>
          <w:i/>
        </w:rPr>
        <w:t>Faculty teaching dual credit courses and their academic credentials.</w:t>
      </w:r>
    </w:p>
    <w:p w:rsidR="00904CF8" w:rsidRPr="00904CF8" w:rsidRDefault="00904CF8" w:rsidP="003A7980"/>
    <w:p w:rsidR="00904CF8" w:rsidRPr="00904CF8" w:rsidRDefault="00904CF8" w:rsidP="00821DAE">
      <w:pPr>
        <w:numPr>
          <w:ilvl w:val="0"/>
          <w:numId w:val="1"/>
        </w:numPr>
        <w:ind w:firstLine="0"/>
        <w:rPr>
          <w:i/>
        </w:rPr>
      </w:pPr>
      <w:r w:rsidRPr="00904CF8">
        <w:rPr>
          <w:i/>
        </w:rPr>
        <w:t>Enrollments in dual credit courses.</w:t>
      </w:r>
    </w:p>
    <w:p w:rsidR="00904CF8" w:rsidRPr="00904CF8" w:rsidRDefault="00904CF8" w:rsidP="003A7980"/>
    <w:p w:rsidR="00904CF8" w:rsidRPr="00387079" w:rsidRDefault="00904CF8" w:rsidP="00821DAE">
      <w:pPr>
        <w:numPr>
          <w:ilvl w:val="0"/>
          <w:numId w:val="1"/>
        </w:numPr>
        <w:ind w:firstLine="0"/>
        <w:rPr>
          <w:i/>
        </w:rPr>
      </w:pPr>
      <w:r w:rsidRPr="00904CF8">
        <w:rPr>
          <w:i/>
        </w:rPr>
        <w:t xml:space="preserve">Sites of dual credit offerings. </w:t>
      </w:r>
      <w:r w:rsidR="00387079">
        <w:t>(Section 25(e) of the Act)</w:t>
      </w:r>
    </w:p>
    <w:p w:rsidR="00904CF8" w:rsidRPr="00904CF8" w:rsidRDefault="00904CF8" w:rsidP="003A7980"/>
    <w:p w:rsidR="00904CF8" w:rsidRPr="00904CF8" w:rsidRDefault="00904CF8" w:rsidP="00821DAE">
      <w:pPr>
        <w:ind w:left="1440" w:hanging="720"/>
      </w:pPr>
      <w:r w:rsidRPr="00387079">
        <w:t>b)</w:t>
      </w:r>
      <w:r w:rsidRPr="00904CF8">
        <w:rPr>
          <w:i/>
        </w:rPr>
        <w:tab/>
        <w:t>The Board of Higher Education shall include information regarding student participation and performance in dual credit programs and their success in pos</w:t>
      </w:r>
      <w:r w:rsidR="00821DAE">
        <w:rPr>
          <w:i/>
        </w:rPr>
        <w:t>tsecondary education in a state</w:t>
      </w:r>
      <w:r w:rsidRPr="00904CF8">
        <w:rPr>
          <w:i/>
        </w:rPr>
        <w:t>wide longitudinal data system.</w:t>
      </w:r>
    </w:p>
    <w:p w:rsidR="00904CF8" w:rsidRPr="00904CF8" w:rsidRDefault="00904CF8" w:rsidP="003A7980"/>
    <w:p w:rsidR="00904CF8" w:rsidRPr="00904CF8" w:rsidRDefault="00904CF8" w:rsidP="00821DAE">
      <w:pPr>
        <w:ind w:left="2160" w:hanging="720"/>
        <w:rPr>
          <w:i/>
        </w:rPr>
      </w:pPr>
      <w:r w:rsidRPr="00387079">
        <w:t>1)</w:t>
      </w:r>
      <w:r w:rsidRPr="00904CF8">
        <w:rPr>
          <w:i/>
        </w:rPr>
        <w:tab/>
        <w:t xml:space="preserve">The data system shall track dual credit students and courses on student records.  </w:t>
      </w:r>
    </w:p>
    <w:p w:rsidR="00904CF8" w:rsidRPr="00821DAE" w:rsidRDefault="00904CF8" w:rsidP="003A7980"/>
    <w:p w:rsidR="00904CF8" w:rsidRPr="00904CF8" w:rsidRDefault="00904CF8" w:rsidP="00821DAE">
      <w:pPr>
        <w:ind w:left="2160" w:hanging="720"/>
        <w:rPr>
          <w:i/>
        </w:rPr>
      </w:pPr>
      <w:r w:rsidRPr="00387079">
        <w:t>2)</w:t>
      </w:r>
      <w:r w:rsidRPr="00904CF8">
        <w:rPr>
          <w:i/>
        </w:rPr>
        <w:tab/>
        <w:t>Analysis of data relating to student success in dual credit courses</w:t>
      </w:r>
      <w:r w:rsidR="00387079">
        <w:rPr>
          <w:i/>
        </w:rPr>
        <w:t>,</w:t>
      </w:r>
      <w:r w:rsidRPr="00904CF8">
        <w:rPr>
          <w:i/>
        </w:rPr>
        <w:t xml:space="preserve"> as well as performance in postsecondary education</w:t>
      </w:r>
      <w:r w:rsidR="00387079">
        <w:rPr>
          <w:i/>
        </w:rPr>
        <w:t>,</w:t>
      </w:r>
      <w:r w:rsidRPr="00904CF8">
        <w:rPr>
          <w:i/>
        </w:rPr>
        <w:t xml:space="preserve"> must be incorporated into the evaluation of dual credit programs in both high school and college</w:t>
      </w:r>
      <w:r w:rsidRPr="00904CF8">
        <w:t xml:space="preserve"> (Section 30 of the Act)</w:t>
      </w:r>
      <w:r w:rsidRPr="00904CF8">
        <w:rPr>
          <w:i/>
        </w:rPr>
        <w:t>.</w:t>
      </w:r>
    </w:p>
    <w:sectPr w:rsidR="00904CF8" w:rsidRPr="00904C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CF8" w:rsidRDefault="00904CF8">
      <w:r>
        <w:separator/>
      </w:r>
    </w:p>
  </w:endnote>
  <w:endnote w:type="continuationSeparator" w:id="0">
    <w:p w:rsidR="00904CF8" w:rsidRDefault="0090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CF8" w:rsidRDefault="00904CF8">
      <w:r>
        <w:separator/>
      </w:r>
    </w:p>
  </w:footnote>
  <w:footnote w:type="continuationSeparator" w:id="0">
    <w:p w:rsidR="00904CF8" w:rsidRDefault="0090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72224"/>
    <w:multiLevelType w:val="hybridMultilevel"/>
    <w:tmpl w:val="D714BCDC"/>
    <w:lvl w:ilvl="0" w:tplc="BE96370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079"/>
    <w:rsid w:val="0039357E"/>
    <w:rsid w:val="00393652"/>
    <w:rsid w:val="00394002"/>
    <w:rsid w:val="0039695D"/>
    <w:rsid w:val="003A431C"/>
    <w:rsid w:val="003A4E0A"/>
    <w:rsid w:val="003A6E65"/>
    <w:rsid w:val="003A7980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DAE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CF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C6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02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2CC9D-17C8-4AFE-B441-988DF05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808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6</cp:revision>
  <dcterms:created xsi:type="dcterms:W3CDTF">2015-04-21T16:07:00Z</dcterms:created>
  <dcterms:modified xsi:type="dcterms:W3CDTF">2015-10-16T21:56:00Z</dcterms:modified>
</cp:coreProperties>
</file>