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A1D" w:rsidRDefault="00FA0A1D" w:rsidP="00FA0A1D">
      <w:pPr>
        <w:widowControl w:val="0"/>
        <w:autoSpaceDE w:val="0"/>
        <w:autoSpaceDN w:val="0"/>
        <w:adjustRightInd w:val="0"/>
      </w:pPr>
      <w:bookmarkStart w:id="0" w:name="_GoBack"/>
      <w:bookmarkEnd w:id="0"/>
    </w:p>
    <w:p w:rsidR="00FA0A1D" w:rsidRDefault="00FA0A1D" w:rsidP="00FA0A1D">
      <w:pPr>
        <w:widowControl w:val="0"/>
        <w:autoSpaceDE w:val="0"/>
        <w:autoSpaceDN w:val="0"/>
        <w:adjustRightInd w:val="0"/>
      </w:pPr>
      <w:r>
        <w:rPr>
          <w:b/>
          <w:bCs/>
        </w:rPr>
        <w:t>Section 1002.30  Grant Eligibility and Grant Allocation</w:t>
      </w:r>
      <w:r>
        <w:t xml:space="preserve"> </w:t>
      </w:r>
    </w:p>
    <w:p w:rsidR="00FA0A1D" w:rsidRDefault="00FA0A1D" w:rsidP="00FA0A1D">
      <w:pPr>
        <w:widowControl w:val="0"/>
        <w:autoSpaceDE w:val="0"/>
        <w:autoSpaceDN w:val="0"/>
        <w:adjustRightInd w:val="0"/>
      </w:pPr>
    </w:p>
    <w:p w:rsidR="00FA0A1D" w:rsidRDefault="00FA0A1D" w:rsidP="00FA0A1D">
      <w:pPr>
        <w:widowControl w:val="0"/>
        <w:autoSpaceDE w:val="0"/>
        <w:autoSpaceDN w:val="0"/>
        <w:adjustRightInd w:val="0"/>
        <w:ind w:left="1440" w:hanging="720"/>
      </w:pPr>
      <w:r>
        <w:rPr>
          <w:i/>
          <w:iCs/>
        </w:rPr>
        <w:t>a)</w:t>
      </w:r>
      <w:r>
        <w:rPr>
          <w:i/>
          <w:iCs/>
        </w:rPr>
        <w:tab/>
        <w:t>Public universities that offer their undergraduate students contracts under which the university commits itself to provide the courses, programs, and support services necessary to enable the contracting students to graduate with a baccalaureate degree within</w:t>
      </w:r>
      <w:r>
        <w:t xml:space="preserve"> a designated time period are eligible to apply for a grant.  [110 ILCS 205/9.28(a)] </w:t>
      </w:r>
    </w:p>
    <w:p w:rsidR="00A227F5" w:rsidRDefault="00A227F5" w:rsidP="00FA0A1D">
      <w:pPr>
        <w:widowControl w:val="0"/>
        <w:autoSpaceDE w:val="0"/>
        <w:autoSpaceDN w:val="0"/>
        <w:adjustRightInd w:val="0"/>
        <w:ind w:left="1440" w:hanging="720"/>
      </w:pPr>
    </w:p>
    <w:p w:rsidR="00FA0A1D" w:rsidRDefault="00FA0A1D" w:rsidP="00FA0A1D">
      <w:pPr>
        <w:widowControl w:val="0"/>
        <w:autoSpaceDE w:val="0"/>
        <w:autoSpaceDN w:val="0"/>
        <w:adjustRightInd w:val="0"/>
        <w:ind w:left="1440" w:hanging="720"/>
      </w:pPr>
      <w:r>
        <w:t>b)</w:t>
      </w:r>
      <w:r>
        <w:tab/>
        <w:t xml:space="preserve">Individual university grants will be based upon the total allocation for graduation incentive grants divided by the total number of eligible students statewide. </w:t>
      </w:r>
    </w:p>
    <w:sectPr w:rsidR="00FA0A1D" w:rsidSect="00FA0A1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0A1D"/>
    <w:rsid w:val="000259D1"/>
    <w:rsid w:val="005C3366"/>
    <w:rsid w:val="00A227F5"/>
    <w:rsid w:val="00C00B2B"/>
    <w:rsid w:val="00E8347A"/>
    <w:rsid w:val="00FA0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1002</vt:lpstr>
    </vt:vector>
  </TitlesOfParts>
  <Company>State of Illinois</Company>
  <LinksUpToDate>false</LinksUpToDate>
  <CharactersWithSpaces>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1002</dc:title>
  <dc:subject/>
  <dc:creator>Illinois General Assembly</dc:creator>
  <cp:keywords/>
  <dc:description/>
  <cp:lastModifiedBy>Roberts, John</cp:lastModifiedBy>
  <cp:revision>3</cp:revision>
  <dcterms:created xsi:type="dcterms:W3CDTF">2012-06-22T01:03:00Z</dcterms:created>
  <dcterms:modified xsi:type="dcterms:W3CDTF">2012-06-22T01:03:00Z</dcterms:modified>
</cp:coreProperties>
</file>