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97" w:rsidRPr="00743D97" w:rsidRDefault="00743D97" w:rsidP="00743D97">
      <w:pPr>
        <w:rPr>
          <w:b/>
          <w:sz w:val="24"/>
        </w:rPr>
      </w:pPr>
    </w:p>
    <w:p w:rsidR="00743D97" w:rsidRPr="00743D97" w:rsidRDefault="00743D97" w:rsidP="00743D97">
      <w:pPr>
        <w:rPr>
          <w:b/>
          <w:sz w:val="24"/>
        </w:rPr>
      </w:pPr>
      <w:r w:rsidRPr="00743D97">
        <w:rPr>
          <w:b/>
          <w:sz w:val="24"/>
        </w:rPr>
        <w:t xml:space="preserve">Section 910.20 </w:t>
      </w:r>
      <w:r w:rsidR="002648D1">
        <w:rPr>
          <w:b/>
          <w:sz w:val="24"/>
        </w:rPr>
        <w:t xml:space="preserve"> </w:t>
      </w:r>
      <w:r w:rsidRPr="00743D97">
        <w:rPr>
          <w:b/>
          <w:sz w:val="24"/>
        </w:rPr>
        <w:t xml:space="preserve">Definitions </w:t>
      </w:r>
    </w:p>
    <w:p w:rsidR="00743D97" w:rsidRPr="00743D97" w:rsidRDefault="00743D97" w:rsidP="00743D97">
      <w:pPr>
        <w:rPr>
          <w:b/>
          <w:sz w:val="24"/>
        </w:rPr>
      </w:pPr>
    </w:p>
    <w:p w:rsidR="00743D97" w:rsidRPr="00743D97" w:rsidRDefault="00743D97" w:rsidP="002648D1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>Act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 xml:space="preserve"> means the Board of Higher Education Act [110 ILCS 205].</w:t>
      </w:r>
    </w:p>
    <w:p w:rsidR="00743D97" w:rsidRPr="00743D97" w:rsidRDefault="00743D97" w:rsidP="002648D1">
      <w:pPr>
        <w:ind w:left="1440"/>
        <w:rPr>
          <w:color w:val="000000"/>
          <w:sz w:val="24"/>
        </w:rPr>
      </w:pPr>
    </w:p>
    <w:p w:rsidR="00743D97" w:rsidRPr="00743D97" w:rsidRDefault="00743D97" w:rsidP="002648D1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>Board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 xml:space="preserve"> or 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>IBHE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 xml:space="preserve"> means the </w:t>
      </w:r>
      <w:r w:rsidR="008014DF">
        <w:rPr>
          <w:color w:val="000000"/>
          <w:sz w:val="24"/>
        </w:rPr>
        <w:t xml:space="preserve">Illinois </w:t>
      </w:r>
      <w:r w:rsidRPr="00743D97">
        <w:rPr>
          <w:color w:val="000000"/>
          <w:sz w:val="24"/>
        </w:rPr>
        <w:t>Board of Higher Education.</w:t>
      </w:r>
    </w:p>
    <w:p w:rsidR="00743D97" w:rsidRPr="00743D97" w:rsidRDefault="00743D97" w:rsidP="002648D1">
      <w:pPr>
        <w:ind w:left="1440"/>
        <w:rPr>
          <w:color w:val="000000"/>
          <w:sz w:val="24"/>
        </w:rPr>
      </w:pPr>
    </w:p>
    <w:p w:rsidR="00B328FD" w:rsidRDefault="00743D97" w:rsidP="002648D1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>Shared Data Agreement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 xml:space="preserve"> means</w:t>
      </w:r>
      <w:r w:rsidRPr="00743D97">
        <w:rPr>
          <w:sz w:val="24"/>
        </w:rPr>
        <w:t xml:space="preserve"> </w:t>
      </w:r>
      <w:r w:rsidRPr="00743D97">
        <w:rPr>
          <w:color w:val="000000"/>
          <w:sz w:val="24"/>
        </w:rPr>
        <w:t>a written contract between parties that defines the care and handling of sensitive or restricted use data</w:t>
      </w:r>
      <w:r w:rsidR="00B328FD">
        <w:rPr>
          <w:color w:val="000000"/>
          <w:sz w:val="24"/>
        </w:rPr>
        <w:t>, including, but not limited to:</w:t>
      </w:r>
    </w:p>
    <w:p w:rsidR="00B328FD" w:rsidRDefault="00B328FD" w:rsidP="002648D1">
      <w:pPr>
        <w:ind w:left="144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the terms of the agreement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a description of the data requested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ownership of the data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2160"/>
        <w:rPr>
          <w:color w:val="000000"/>
          <w:sz w:val="24"/>
        </w:rPr>
      </w:pPr>
      <w:r w:rsidRPr="00743D97">
        <w:rPr>
          <w:color w:val="000000"/>
          <w:sz w:val="24"/>
        </w:rPr>
        <w:t>security measures and access to the data</w:t>
      </w:r>
      <w:r w:rsidR="00B328FD">
        <w:rPr>
          <w:color w:val="000000"/>
          <w:sz w:val="24"/>
        </w:rPr>
        <w:t>,</w:t>
      </w:r>
      <w:r w:rsidRPr="00743D97">
        <w:rPr>
          <w:color w:val="000000"/>
          <w:sz w:val="24"/>
        </w:rPr>
        <w:t xml:space="preserve"> including access by third parties or subcontractors of the parties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uses of the data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data confidentiality procedures</w:t>
      </w:r>
      <w:r w:rsidR="00B328FD">
        <w:rPr>
          <w:color w:val="000000"/>
          <w:sz w:val="24"/>
        </w:rPr>
        <w:t>;</w:t>
      </w:r>
      <w:r w:rsidRPr="00743D97">
        <w:rPr>
          <w:color w:val="000000"/>
          <w:sz w:val="24"/>
        </w:rPr>
        <w:t xml:space="preserve"> 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B328FD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duration of the agreement</w:t>
      </w:r>
      <w:r w:rsidR="00B328FD">
        <w:rPr>
          <w:color w:val="000000"/>
          <w:sz w:val="24"/>
        </w:rPr>
        <w:t>,</w:t>
      </w:r>
      <w:r w:rsidRPr="00743D97">
        <w:rPr>
          <w:color w:val="000000"/>
          <w:sz w:val="24"/>
        </w:rPr>
        <w:t xml:space="preserve"> including any renewals</w:t>
      </w:r>
      <w:r w:rsidR="00B328FD">
        <w:rPr>
          <w:color w:val="000000"/>
          <w:sz w:val="24"/>
        </w:rPr>
        <w:t xml:space="preserve"> </w:t>
      </w:r>
      <w:bookmarkStart w:id="0" w:name="_GoBack"/>
      <w:bookmarkEnd w:id="0"/>
      <w:r w:rsidR="00B328FD">
        <w:rPr>
          <w:color w:val="000000"/>
          <w:sz w:val="24"/>
        </w:rPr>
        <w:t>of the agreement; and</w:t>
      </w:r>
    </w:p>
    <w:p w:rsidR="00B328FD" w:rsidRDefault="00B328FD" w:rsidP="00B328FD">
      <w:pPr>
        <w:ind w:left="1440" w:firstLine="720"/>
        <w:rPr>
          <w:color w:val="000000"/>
          <w:sz w:val="24"/>
        </w:rPr>
      </w:pPr>
    </w:p>
    <w:p w:rsidR="00743D97" w:rsidRPr="00743D97" w:rsidRDefault="00743D97" w:rsidP="00B328FD">
      <w:pPr>
        <w:ind w:left="1440" w:firstLine="720"/>
        <w:rPr>
          <w:color w:val="000000"/>
          <w:sz w:val="24"/>
        </w:rPr>
      </w:pPr>
      <w:r w:rsidRPr="00743D97">
        <w:rPr>
          <w:color w:val="000000"/>
          <w:sz w:val="24"/>
        </w:rPr>
        <w:t>disposition of the data at the completion of the contract.</w:t>
      </w:r>
    </w:p>
    <w:p w:rsidR="00743D97" w:rsidRPr="00743D97" w:rsidRDefault="00743D97" w:rsidP="002648D1">
      <w:pPr>
        <w:ind w:left="1440"/>
        <w:rPr>
          <w:color w:val="000000"/>
          <w:sz w:val="24"/>
        </w:rPr>
      </w:pPr>
    </w:p>
    <w:p w:rsidR="000174EB" w:rsidRPr="00093935" w:rsidRDefault="00743D97" w:rsidP="002648D1">
      <w:pPr>
        <w:ind w:left="1440"/>
      </w:pP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>Student-Level Data</w:t>
      </w:r>
      <w:r>
        <w:rPr>
          <w:color w:val="000000"/>
          <w:sz w:val="24"/>
        </w:rPr>
        <w:t>"</w:t>
      </w:r>
      <w:r w:rsidRPr="00743D97">
        <w:rPr>
          <w:color w:val="000000"/>
          <w:sz w:val="24"/>
        </w:rPr>
        <w:t xml:space="preserve"> means demographic, performance, and other data that pertains to a single student.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20" w:rsidRDefault="001C7E20">
      <w:r>
        <w:separator/>
      </w:r>
    </w:p>
  </w:endnote>
  <w:endnote w:type="continuationSeparator" w:id="0">
    <w:p w:rsidR="001C7E20" w:rsidRDefault="001C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20" w:rsidRDefault="001C7E20">
      <w:r>
        <w:separator/>
      </w:r>
    </w:p>
  </w:footnote>
  <w:footnote w:type="continuationSeparator" w:id="0">
    <w:p w:rsidR="001C7E20" w:rsidRDefault="001C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C7E20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8D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F61"/>
    <w:rsid w:val="00737469"/>
    <w:rsid w:val="00740393"/>
    <w:rsid w:val="00742136"/>
    <w:rsid w:val="00743D97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4D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8FD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2291-7617-48F0-A45E-C1AA534E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97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701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2017-12-01T16:55:00Z</dcterms:created>
  <dcterms:modified xsi:type="dcterms:W3CDTF">2017-12-06T21:56:00Z</dcterms:modified>
</cp:coreProperties>
</file>