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B4E" w:rsidRDefault="00750B4E" w:rsidP="00F72F67">
      <w:bookmarkStart w:id="0" w:name="_GoBack"/>
      <w:bookmarkEnd w:id="0"/>
    </w:p>
    <w:p w:rsidR="00F72F67" w:rsidRPr="00750B4E" w:rsidRDefault="00F72F67" w:rsidP="00F72F67">
      <w:pPr>
        <w:rPr>
          <w:b/>
        </w:rPr>
      </w:pPr>
      <w:r w:rsidRPr="00750B4E">
        <w:rPr>
          <w:b/>
        </w:rPr>
        <w:t>Section 675.220  Non-Reimbursable Expenses and Revenue Offsets</w:t>
      </w:r>
    </w:p>
    <w:p w:rsidR="00F72F67" w:rsidRPr="00F72F67" w:rsidRDefault="00F72F67" w:rsidP="00F72F67"/>
    <w:p w:rsidR="00F72F67" w:rsidRPr="00F72F67" w:rsidRDefault="00F72F67" w:rsidP="00750B4E">
      <w:pPr>
        <w:ind w:left="1440" w:hanging="720"/>
      </w:pPr>
      <w:r w:rsidRPr="00F72F67">
        <w:t>a)</w:t>
      </w:r>
      <w:r w:rsidRPr="00F72F67">
        <w:tab/>
        <w:t>The expenditures discussed in this subsection (a) shall be non-reimbursable costs and shall not be calculated or reported as part of a provider</w:t>
      </w:r>
      <w:r w:rsidR="00750B4E">
        <w:t>'</w:t>
      </w:r>
      <w:r w:rsidRPr="00F72F67">
        <w:t>s district program cost.</w:t>
      </w:r>
    </w:p>
    <w:p w:rsidR="00F72F67" w:rsidRPr="00F72F67" w:rsidRDefault="00F72F67" w:rsidP="00F72F67"/>
    <w:p w:rsidR="00F72F67" w:rsidRPr="00F72F67" w:rsidRDefault="00F72F67" w:rsidP="00750B4E">
      <w:pPr>
        <w:ind w:left="2160" w:hanging="720"/>
      </w:pPr>
      <w:r w:rsidRPr="00F72F67">
        <w:t>1)</w:t>
      </w:r>
      <w:r w:rsidRPr="00F72F67">
        <w:tab/>
        <w:t>Expenses resulting from transactions with related organizations that are greater than the expense to the related organization.  Providers may be required to submit evidence to substantiate or refute any claim of relatedness in determining allowable costs.</w:t>
      </w:r>
    </w:p>
    <w:p w:rsidR="00F72F67" w:rsidRPr="00F72F67" w:rsidRDefault="00F72F67" w:rsidP="00750B4E">
      <w:pPr>
        <w:ind w:left="1440"/>
      </w:pPr>
    </w:p>
    <w:p w:rsidR="00F72F67" w:rsidRPr="00F72F67" w:rsidRDefault="00F72F67" w:rsidP="00750B4E">
      <w:pPr>
        <w:ind w:left="1440"/>
      </w:pPr>
      <w:r w:rsidRPr="00F72F67">
        <w:t>2)</w:t>
      </w:r>
      <w:r w:rsidRPr="00F72F67">
        <w:tab/>
        <w:t>Non-straight-line depreciation.</w:t>
      </w:r>
    </w:p>
    <w:p w:rsidR="00F72F67" w:rsidRPr="00F72F67" w:rsidRDefault="00F72F67" w:rsidP="00750B4E">
      <w:pPr>
        <w:ind w:left="1440"/>
      </w:pPr>
    </w:p>
    <w:p w:rsidR="00F72F67" w:rsidRPr="00F72F67" w:rsidRDefault="00F72F67" w:rsidP="00750B4E">
      <w:pPr>
        <w:ind w:left="1440"/>
      </w:pPr>
      <w:r w:rsidRPr="00F72F67">
        <w:t>3)</w:t>
      </w:r>
      <w:r w:rsidRPr="00F72F67">
        <w:tab/>
        <w:t>Bad debt.</w:t>
      </w:r>
    </w:p>
    <w:p w:rsidR="00F72F67" w:rsidRPr="00F72F67" w:rsidRDefault="00F72F67" w:rsidP="00750B4E">
      <w:pPr>
        <w:ind w:left="1440"/>
      </w:pPr>
    </w:p>
    <w:p w:rsidR="00F72F67" w:rsidRPr="00F72F67" w:rsidRDefault="00F72F67" w:rsidP="00750B4E">
      <w:pPr>
        <w:ind w:left="2160" w:hanging="720"/>
      </w:pPr>
      <w:r w:rsidRPr="00F72F67">
        <w:t>4)</w:t>
      </w:r>
      <w:r w:rsidRPr="00F72F67">
        <w:tab/>
        <w:t>Special benefits to owners, including owner and keyman life insurance, except insofar as required by lending institutions.</w:t>
      </w:r>
    </w:p>
    <w:p w:rsidR="00F72F67" w:rsidRPr="00F72F67" w:rsidRDefault="00F72F67" w:rsidP="00750B4E">
      <w:pPr>
        <w:ind w:left="1440"/>
      </w:pPr>
    </w:p>
    <w:p w:rsidR="00F72F67" w:rsidRPr="00F72F67" w:rsidRDefault="00F72F67" w:rsidP="00750B4E">
      <w:pPr>
        <w:ind w:left="1440"/>
      </w:pPr>
      <w:r w:rsidRPr="00F72F67">
        <w:t>5)</w:t>
      </w:r>
      <w:r w:rsidRPr="00F72F67">
        <w:tab/>
        <w:t>Charity grants.</w:t>
      </w:r>
    </w:p>
    <w:p w:rsidR="00F72F67" w:rsidRPr="00F72F67" w:rsidRDefault="00F72F67" w:rsidP="00750B4E">
      <w:pPr>
        <w:ind w:left="1440"/>
      </w:pPr>
    </w:p>
    <w:p w:rsidR="00F72F67" w:rsidRPr="00F72F67" w:rsidRDefault="00307645" w:rsidP="00750B4E">
      <w:pPr>
        <w:ind w:left="2160" w:hanging="720"/>
      </w:pPr>
      <w:r>
        <w:t>6</w:t>
      </w:r>
      <w:r w:rsidR="00F72F67" w:rsidRPr="00F72F67">
        <w:t>)</w:t>
      </w:r>
      <w:r w:rsidR="00F72F67" w:rsidRPr="00F72F67">
        <w:tab/>
        <w:t>Interest payments related to a provider</w:t>
      </w:r>
      <w:r w:rsidR="00750B4E">
        <w:t>'</w:t>
      </w:r>
      <w:r w:rsidR="00F72F67" w:rsidRPr="00F72F67">
        <w:t>s assets that are unrelated to an SES program.</w:t>
      </w:r>
    </w:p>
    <w:p w:rsidR="00F72F67" w:rsidRPr="00F72F67" w:rsidRDefault="00F72F67" w:rsidP="00750B4E">
      <w:pPr>
        <w:ind w:left="1440"/>
      </w:pPr>
    </w:p>
    <w:p w:rsidR="00F72F67" w:rsidRPr="00F72F67" w:rsidRDefault="00307645" w:rsidP="00750B4E">
      <w:pPr>
        <w:ind w:left="2160" w:hanging="720"/>
      </w:pPr>
      <w:r>
        <w:t>7</w:t>
      </w:r>
      <w:r w:rsidR="00F72F67" w:rsidRPr="00F72F67">
        <w:t>)</w:t>
      </w:r>
      <w:r w:rsidR="00F72F67" w:rsidRPr="00F72F67">
        <w:tab/>
        <w:t>Costs incurred by owners for non-SES activities, including that portion of overhead that should be allocated to these activities.</w:t>
      </w:r>
    </w:p>
    <w:p w:rsidR="00F72F67" w:rsidRPr="00F72F67" w:rsidRDefault="00F72F67" w:rsidP="00750B4E">
      <w:pPr>
        <w:ind w:left="1440"/>
      </w:pPr>
    </w:p>
    <w:p w:rsidR="00F72F67" w:rsidRPr="00F72F67" w:rsidRDefault="00307645" w:rsidP="00307645">
      <w:pPr>
        <w:ind w:left="1440" w:hanging="15"/>
      </w:pPr>
      <w:r>
        <w:t>8</w:t>
      </w:r>
      <w:r w:rsidR="00F72F67" w:rsidRPr="00F72F67">
        <w:t>)</w:t>
      </w:r>
      <w:r w:rsidR="00F72F67" w:rsidRPr="00F72F67">
        <w:tab/>
        <w:t>Printing expenses unrelated to the program.</w:t>
      </w:r>
    </w:p>
    <w:p w:rsidR="00F72F67" w:rsidRPr="00F72F67" w:rsidRDefault="00F72F67" w:rsidP="00750B4E">
      <w:pPr>
        <w:ind w:left="1440" w:hanging="108"/>
      </w:pPr>
    </w:p>
    <w:p w:rsidR="00F72F67" w:rsidRPr="00F72F67" w:rsidRDefault="00307645" w:rsidP="00307645">
      <w:pPr>
        <w:ind w:left="1440" w:hanging="15"/>
      </w:pPr>
      <w:r>
        <w:t>9</w:t>
      </w:r>
      <w:r w:rsidR="00F72F67" w:rsidRPr="00F72F67">
        <w:t>)</w:t>
      </w:r>
      <w:r w:rsidR="00F72F67" w:rsidRPr="00F72F67">
        <w:tab/>
        <w:t>Lobbying activities.</w:t>
      </w:r>
    </w:p>
    <w:p w:rsidR="00F72F67" w:rsidRPr="00F72F67" w:rsidRDefault="00F72F67" w:rsidP="00750B4E">
      <w:pPr>
        <w:ind w:left="1440" w:hanging="108"/>
      </w:pPr>
    </w:p>
    <w:p w:rsidR="00F72F67" w:rsidRPr="00F72F67" w:rsidRDefault="00307645" w:rsidP="00AC128E">
      <w:pPr>
        <w:ind w:left="2160" w:hanging="849"/>
      </w:pPr>
      <w:r>
        <w:t>10</w:t>
      </w:r>
      <w:r w:rsidR="00F72F67" w:rsidRPr="00F72F67">
        <w:t>)</w:t>
      </w:r>
      <w:r w:rsidR="00F72F67" w:rsidRPr="00F72F67">
        <w:tab/>
        <w:t>Meals provided to students enrolled in SES programs.</w:t>
      </w:r>
    </w:p>
    <w:p w:rsidR="00F72F67" w:rsidRPr="00F72F67" w:rsidRDefault="00F72F67" w:rsidP="00FC5B5A">
      <w:pPr>
        <w:ind w:left="2166" w:hanging="855"/>
      </w:pPr>
    </w:p>
    <w:p w:rsidR="00F72F67" w:rsidRPr="00F72F67" w:rsidRDefault="006F0C20" w:rsidP="00FC5B5A">
      <w:pPr>
        <w:ind w:left="2166" w:hanging="855"/>
      </w:pPr>
      <w:r>
        <w:t>11)</w:t>
      </w:r>
      <w:r w:rsidR="00F72F67" w:rsidRPr="00F72F67">
        <w:tab/>
        <w:t xml:space="preserve">Confections, candy, potato chips, carbonated beverages, fruit drinks containing less than 50 percent pure fruit juice, tea, coffee, or other foods or beverages designated as </w:t>
      </w:r>
      <w:r w:rsidR="004D5427">
        <w:t>"</w:t>
      </w:r>
      <w:r w:rsidR="00F72F67" w:rsidRPr="00F72F67">
        <w:t>competitive foods</w:t>
      </w:r>
      <w:r w:rsidR="004D5427">
        <w:t>"</w:t>
      </w:r>
      <w:r w:rsidR="00F72F67" w:rsidRPr="00F72F67">
        <w:t xml:space="preserve"> by the State Board of Education pursuant to 23 Ill. Adm. Code 305.</w:t>
      </w:r>
    </w:p>
    <w:p w:rsidR="00F72F67" w:rsidRPr="00F72F67" w:rsidRDefault="00F72F67" w:rsidP="00FC5B5A">
      <w:pPr>
        <w:ind w:left="2166" w:hanging="855"/>
      </w:pPr>
    </w:p>
    <w:p w:rsidR="00F72F67" w:rsidRPr="00F72F67" w:rsidRDefault="006F0C20" w:rsidP="00FC5B5A">
      <w:pPr>
        <w:ind w:left="2166" w:hanging="855"/>
      </w:pPr>
      <w:r>
        <w:t>12)</w:t>
      </w:r>
      <w:r w:rsidR="00F72F67" w:rsidRPr="00F72F67">
        <w:tab/>
        <w:t>Fines and penalties.</w:t>
      </w:r>
    </w:p>
    <w:p w:rsidR="00F72F67" w:rsidRPr="00F72F67" w:rsidRDefault="00F72F67" w:rsidP="00FC5B5A">
      <w:pPr>
        <w:ind w:left="2166" w:hanging="855"/>
      </w:pPr>
    </w:p>
    <w:p w:rsidR="00F72F67" w:rsidRPr="00F72F67" w:rsidRDefault="006F0C20" w:rsidP="00FC5B5A">
      <w:pPr>
        <w:ind w:left="2166" w:hanging="855"/>
      </w:pPr>
      <w:r>
        <w:t>13)</w:t>
      </w:r>
      <w:r w:rsidR="00F72F67" w:rsidRPr="00F72F67">
        <w:tab/>
        <w:t>Payments of principal on mortgages or loans.</w:t>
      </w:r>
    </w:p>
    <w:p w:rsidR="00F72F67" w:rsidRPr="00F72F67" w:rsidRDefault="00F72F67" w:rsidP="00FC5B5A">
      <w:pPr>
        <w:ind w:left="2166" w:hanging="855"/>
      </w:pPr>
    </w:p>
    <w:p w:rsidR="00F72F67" w:rsidRPr="00F72F67" w:rsidRDefault="006F0C20" w:rsidP="00FC5B5A">
      <w:pPr>
        <w:ind w:left="2166" w:hanging="855"/>
      </w:pPr>
      <w:r>
        <w:t>14)</w:t>
      </w:r>
      <w:r w:rsidR="00F72F67" w:rsidRPr="00F72F67">
        <w:tab/>
        <w:t>Asset acquisition costs for items whose costs exceed $500 and have a useful life of one year or more.</w:t>
      </w:r>
    </w:p>
    <w:p w:rsidR="00F72F67" w:rsidRPr="00F72F67" w:rsidRDefault="00F72F67" w:rsidP="00FC5B5A">
      <w:pPr>
        <w:ind w:left="2166" w:hanging="855"/>
      </w:pPr>
    </w:p>
    <w:p w:rsidR="00F72F67" w:rsidRPr="00F72F67" w:rsidRDefault="006F0C20" w:rsidP="00FC5B5A">
      <w:pPr>
        <w:ind w:left="2166" w:hanging="855"/>
      </w:pPr>
      <w:r>
        <w:t>15)</w:t>
      </w:r>
      <w:r w:rsidR="00F72F67" w:rsidRPr="00F72F67">
        <w:tab/>
        <w:t>Legal expenses incurred for non-program activities or for litigation against governmental entities.</w:t>
      </w:r>
    </w:p>
    <w:p w:rsidR="00F72F67" w:rsidRPr="00F72F67" w:rsidRDefault="00F72F67" w:rsidP="00FC5B5A">
      <w:pPr>
        <w:ind w:left="2166" w:hanging="855"/>
      </w:pPr>
    </w:p>
    <w:p w:rsidR="00F72F67" w:rsidRPr="00F72F67" w:rsidRDefault="006F0C20" w:rsidP="00FC5B5A">
      <w:pPr>
        <w:ind w:left="2166" w:hanging="855"/>
      </w:pPr>
      <w:r>
        <w:t>16)</w:t>
      </w:r>
      <w:r w:rsidR="00F72F67" w:rsidRPr="00F72F67">
        <w:tab/>
        <w:t>Severance pay.</w:t>
      </w:r>
    </w:p>
    <w:p w:rsidR="00F72F67" w:rsidRPr="00F72F67" w:rsidRDefault="00F72F67" w:rsidP="00FC5B5A">
      <w:pPr>
        <w:ind w:left="2166" w:hanging="855"/>
      </w:pPr>
    </w:p>
    <w:p w:rsidR="00F72F67" w:rsidRPr="00F72F67" w:rsidRDefault="006F0C20" w:rsidP="00FC5B5A">
      <w:pPr>
        <w:ind w:left="2166" w:hanging="855"/>
      </w:pPr>
      <w:r>
        <w:t>17)</w:t>
      </w:r>
      <w:r w:rsidR="00F72F67" w:rsidRPr="00F72F67">
        <w:tab/>
        <w:t>Sales tax (in the case of not-for-profit organizations).</w:t>
      </w:r>
    </w:p>
    <w:p w:rsidR="00F72F67" w:rsidRPr="00F72F67" w:rsidRDefault="00F72F67" w:rsidP="00FC5B5A">
      <w:pPr>
        <w:ind w:left="2166" w:hanging="855"/>
      </w:pPr>
    </w:p>
    <w:p w:rsidR="00F72F67" w:rsidRPr="00F72F67" w:rsidRDefault="006F0C20" w:rsidP="00FC5B5A">
      <w:pPr>
        <w:ind w:left="2166" w:hanging="855"/>
      </w:pPr>
      <w:r>
        <w:t>18)</w:t>
      </w:r>
      <w:r w:rsidR="00F72F67" w:rsidRPr="00F72F67">
        <w:tab/>
        <w:t>Income tax.</w:t>
      </w:r>
    </w:p>
    <w:p w:rsidR="00F72F67" w:rsidRPr="00F72F67" w:rsidRDefault="00F72F67" w:rsidP="00FC5B5A">
      <w:pPr>
        <w:ind w:left="2166" w:hanging="855"/>
      </w:pPr>
    </w:p>
    <w:p w:rsidR="00F72F67" w:rsidRPr="00F72F67" w:rsidRDefault="006F0C20" w:rsidP="00FC5B5A">
      <w:pPr>
        <w:ind w:left="2166" w:hanging="855"/>
      </w:pPr>
      <w:r>
        <w:t>19)</w:t>
      </w:r>
      <w:r w:rsidR="00F72F67" w:rsidRPr="00F72F67">
        <w:tab/>
      </w:r>
      <w:r w:rsidR="00307645">
        <w:t>Costs</w:t>
      </w:r>
      <w:r w:rsidR="00F72F67" w:rsidRPr="00F72F67">
        <w:t xml:space="preserve"> of any kind </w:t>
      </w:r>
      <w:r w:rsidR="00307645">
        <w:t xml:space="preserve">prohibited by </w:t>
      </w:r>
      <w:r w:rsidR="00B97712">
        <w:t xml:space="preserve">the </w:t>
      </w:r>
      <w:r w:rsidR="00307645">
        <w:t>Code of Ethics set forth in Section 675.30 of this Part</w:t>
      </w:r>
      <w:r w:rsidR="00F72F67" w:rsidRPr="00F72F67">
        <w:t>.</w:t>
      </w:r>
    </w:p>
    <w:p w:rsidR="00F72F67" w:rsidRPr="00F72F67" w:rsidRDefault="00F72F67" w:rsidP="00FC5B5A">
      <w:pPr>
        <w:ind w:left="2166" w:hanging="855"/>
      </w:pPr>
    </w:p>
    <w:p w:rsidR="00F72F67" w:rsidRPr="00F72F67" w:rsidRDefault="006F0C20" w:rsidP="00FC5B5A">
      <w:pPr>
        <w:ind w:left="2166" w:hanging="855"/>
      </w:pPr>
      <w:r>
        <w:t>20)</w:t>
      </w:r>
      <w:r w:rsidR="00F72F67" w:rsidRPr="00F72F67">
        <w:tab/>
        <w:t>Economic incentives or gratuities of any kind to parents.</w:t>
      </w:r>
    </w:p>
    <w:p w:rsidR="00F72F67" w:rsidRPr="00F72F67" w:rsidRDefault="00F72F67" w:rsidP="00F72F67"/>
    <w:p w:rsidR="00F72F67" w:rsidRDefault="00F72F67" w:rsidP="00750B4E">
      <w:pPr>
        <w:ind w:left="1440" w:hanging="720"/>
      </w:pPr>
      <w:r w:rsidRPr="00F72F67">
        <w:t>b)</w:t>
      </w:r>
      <w:r w:rsidRPr="00F72F67">
        <w:tab/>
        <w:t>Any revenue received by the provider for the provision of SES from any source other than the district shall be offset against the provider</w:t>
      </w:r>
      <w:r w:rsidR="00750B4E">
        <w:t>'</w:t>
      </w:r>
      <w:r w:rsidRPr="00F72F67">
        <w:t>s district program costs.</w:t>
      </w:r>
    </w:p>
    <w:p w:rsidR="006F0C20" w:rsidRDefault="006F0C20" w:rsidP="00750B4E">
      <w:pPr>
        <w:ind w:left="1440" w:hanging="720"/>
      </w:pPr>
    </w:p>
    <w:p w:rsidR="006F0C20" w:rsidRPr="00D55B37" w:rsidRDefault="006F0C20">
      <w:pPr>
        <w:pStyle w:val="JCARSourceNote"/>
        <w:ind w:left="720"/>
      </w:pPr>
      <w:r w:rsidRPr="00D55B37">
        <w:t xml:space="preserve">(Source:  </w:t>
      </w:r>
      <w:r>
        <w:t>Amended</w:t>
      </w:r>
      <w:r w:rsidRPr="00D55B37">
        <w:t xml:space="preserve"> at </w:t>
      </w:r>
      <w:r>
        <w:t>33 I</w:t>
      </w:r>
      <w:r w:rsidRPr="00D55B37">
        <w:t xml:space="preserve">ll. Reg. </w:t>
      </w:r>
      <w:r w:rsidR="009B6D91">
        <w:t>8497</w:t>
      </w:r>
      <w:r w:rsidRPr="00D55B37">
        <w:t xml:space="preserve">, effective </w:t>
      </w:r>
      <w:r w:rsidR="009B6D91">
        <w:t>June 1, 2009</w:t>
      </w:r>
      <w:r w:rsidRPr="00D55B37">
        <w:t>)</w:t>
      </w:r>
    </w:p>
    <w:sectPr w:rsidR="006F0C20"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2C2" w:rsidRDefault="00A372C2">
      <w:r>
        <w:separator/>
      </w:r>
    </w:p>
  </w:endnote>
  <w:endnote w:type="continuationSeparator" w:id="0">
    <w:p w:rsidR="00A372C2" w:rsidRDefault="00A37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2C2" w:rsidRDefault="00A372C2">
      <w:r>
        <w:separator/>
      </w:r>
    </w:p>
  </w:footnote>
  <w:footnote w:type="continuationSeparator" w:id="0">
    <w:p w:rsidR="00A372C2" w:rsidRDefault="00A372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71381"/>
    <w:rsid w:val="000D225F"/>
    <w:rsid w:val="00136B47"/>
    <w:rsid w:val="00150267"/>
    <w:rsid w:val="001C7D95"/>
    <w:rsid w:val="001E3074"/>
    <w:rsid w:val="00225354"/>
    <w:rsid w:val="002524EC"/>
    <w:rsid w:val="002A643F"/>
    <w:rsid w:val="00307645"/>
    <w:rsid w:val="00337CEB"/>
    <w:rsid w:val="00362BCA"/>
    <w:rsid w:val="00367A2E"/>
    <w:rsid w:val="003F3A28"/>
    <w:rsid w:val="003F5FD7"/>
    <w:rsid w:val="00431CFE"/>
    <w:rsid w:val="004461A1"/>
    <w:rsid w:val="004D5427"/>
    <w:rsid w:val="004D5CD6"/>
    <w:rsid w:val="004D73D3"/>
    <w:rsid w:val="004F5C06"/>
    <w:rsid w:val="005001C5"/>
    <w:rsid w:val="0052308E"/>
    <w:rsid w:val="00530BE1"/>
    <w:rsid w:val="00542E97"/>
    <w:rsid w:val="0056157E"/>
    <w:rsid w:val="0056501E"/>
    <w:rsid w:val="005F4571"/>
    <w:rsid w:val="006A2114"/>
    <w:rsid w:val="006D5961"/>
    <w:rsid w:val="006F0C20"/>
    <w:rsid w:val="00750B4E"/>
    <w:rsid w:val="00780733"/>
    <w:rsid w:val="007C14B2"/>
    <w:rsid w:val="00801D20"/>
    <w:rsid w:val="00825C45"/>
    <w:rsid w:val="008271B1"/>
    <w:rsid w:val="00837F88"/>
    <w:rsid w:val="0084781C"/>
    <w:rsid w:val="008B4361"/>
    <w:rsid w:val="008D4EA0"/>
    <w:rsid w:val="00927FC3"/>
    <w:rsid w:val="00935A8C"/>
    <w:rsid w:val="009362CA"/>
    <w:rsid w:val="0098276C"/>
    <w:rsid w:val="009B6D91"/>
    <w:rsid w:val="009C4011"/>
    <w:rsid w:val="009C4FD4"/>
    <w:rsid w:val="00A174BB"/>
    <w:rsid w:val="00A2265D"/>
    <w:rsid w:val="00A372C2"/>
    <w:rsid w:val="00A414BC"/>
    <w:rsid w:val="00A600AA"/>
    <w:rsid w:val="00A62F7E"/>
    <w:rsid w:val="00AB29C6"/>
    <w:rsid w:val="00AC128E"/>
    <w:rsid w:val="00AE120A"/>
    <w:rsid w:val="00AE1744"/>
    <w:rsid w:val="00AE5547"/>
    <w:rsid w:val="00B07E7E"/>
    <w:rsid w:val="00B31598"/>
    <w:rsid w:val="00B35D67"/>
    <w:rsid w:val="00B516F7"/>
    <w:rsid w:val="00B66925"/>
    <w:rsid w:val="00B71177"/>
    <w:rsid w:val="00B876EC"/>
    <w:rsid w:val="00B90FA9"/>
    <w:rsid w:val="00B97712"/>
    <w:rsid w:val="00BF5EF1"/>
    <w:rsid w:val="00C4537A"/>
    <w:rsid w:val="00CC13F9"/>
    <w:rsid w:val="00CD3723"/>
    <w:rsid w:val="00D55B37"/>
    <w:rsid w:val="00D62188"/>
    <w:rsid w:val="00D735B8"/>
    <w:rsid w:val="00D93C67"/>
    <w:rsid w:val="00E7288E"/>
    <w:rsid w:val="00E95503"/>
    <w:rsid w:val="00EB424E"/>
    <w:rsid w:val="00F43DEE"/>
    <w:rsid w:val="00F72F67"/>
    <w:rsid w:val="00FB1E43"/>
    <w:rsid w:val="00FC5B5A"/>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0981167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2012-06-22T01:02:00Z</dcterms:created>
  <dcterms:modified xsi:type="dcterms:W3CDTF">2012-06-22T01:03:00Z</dcterms:modified>
</cp:coreProperties>
</file>