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44" w:rsidRDefault="00C37444" w:rsidP="001779B2">
      <w:pPr>
        <w:rPr>
          <w:b/>
        </w:rPr>
      </w:pPr>
      <w:bookmarkStart w:id="0" w:name="_GoBack"/>
      <w:bookmarkEnd w:id="0"/>
    </w:p>
    <w:p w:rsidR="001779B2" w:rsidRPr="001779B2" w:rsidRDefault="001779B2" w:rsidP="001779B2">
      <w:pPr>
        <w:rPr>
          <w:b/>
        </w:rPr>
      </w:pPr>
      <w:r w:rsidRPr="001779B2">
        <w:rPr>
          <w:b/>
        </w:rPr>
        <w:t>Section 675.100  Public Information</w:t>
      </w:r>
    </w:p>
    <w:p w:rsidR="001779B2" w:rsidRPr="001779B2" w:rsidRDefault="001779B2" w:rsidP="001779B2"/>
    <w:p w:rsidR="001779B2" w:rsidRDefault="001779B2" w:rsidP="001779B2">
      <w:r w:rsidRPr="001779B2">
        <w:t>All information submitted to ISBE pursuant to this Part, and the provider</w:t>
      </w:r>
      <w:r w:rsidR="00C37444">
        <w:t>'</w:t>
      </w:r>
      <w:r w:rsidRPr="001779B2">
        <w:t xml:space="preserve">s status </w:t>
      </w:r>
      <w:r w:rsidR="00570EDE">
        <w:t>determined</w:t>
      </w:r>
      <w:r w:rsidR="003C79EE">
        <w:t xml:space="preserve"> in </w:t>
      </w:r>
      <w:r w:rsidR="00570EDE">
        <w:t>accordance with Section 675.90 of this Part</w:t>
      </w:r>
      <w:r w:rsidRPr="001779B2">
        <w:t>, may be publicly reported by ISBE in any manner ISBE deems necessary to inform the public of the services offered by the provider.</w:t>
      </w:r>
    </w:p>
    <w:p w:rsidR="00570EDE" w:rsidRDefault="00570EDE" w:rsidP="001779B2"/>
    <w:p w:rsidR="00570EDE" w:rsidRPr="00D55B37" w:rsidRDefault="00570ED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5824E1">
        <w:t>14325</w:t>
      </w:r>
      <w:r w:rsidRPr="00D55B37">
        <w:t xml:space="preserve">, effective </w:t>
      </w:r>
      <w:r w:rsidR="009506AD">
        <w:t>August 18, 2006</w:t>
      </w:r>
      <w:r w:rsidRPr="00D55B37">
        <w:t>)</w:t>
      </w:r>
    </w:p>
    <w:sectPr w:rsidR="00570EDE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8F" w:rsidRDefault="00B31F8F">
      <w:r>
        <w:separator/>
      </w:r>
    </w:p>
  </w:endnote>
  <w:endnote w:type="continuationSeparator" w:id="0">
    <w:p w:rsidR="00B31F8F" w:rsidRDefault="00B3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8F" w:rsidRDefault="00B31F8F">
      <w:r>
        <w:separator/>
      </w:r>
    </w:p>
  </w:footnote>
  <w:footnote w:type="continuationSeparator" w:id="0">
    <w:p w:rsidR="00B31F8F" w:rsidRDefault="00B3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70AEA"/>
    <w:rsid w:val="001779B2"/>
    <w:rsid w:val="001C7D95"/>
    <w:rsid w:val="001E3074"/>
    <w:rsid w:val="00225354"/>
    <w:rsid w:val="002524EC"/>
    <w:rsid w:val="002A643F"/>
    <w:rsid w:val="00337CEB"/>
    <w:rsid w:val="00367A2E"/>
    <w:rsid w:val="003C79EE"/>
    <w:rsid w:val="003F3A28"/>
    <w:rsid w:val="003F5FD7"/>
    <w:rsid w:val="00431CFE"/>
    <w:rsid w:val="004409F1"/>
    <w:rsid w:val="004461A1"/>
    <w:rsid w:val="00484683"/>
    <w:rsid w:val="004D5CD6"/>
    <w:rsid w:val="004D73D3"/>
    <w:rsid w:val="005001C5"/>
    <w:rsid w:val="0052308E"/>
    <w:rsid w:val="00530BE1"/>
    <w:rsid w:val="00542E97"/>
    <w:rsid w:val="0056157E"/>
    <w:rsid w:val="0056501E"/>
    <w:rsid w:val="00570EDE"/>
    <w:rsid w:val="005824E1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506AD"/>
    <w:rsid w:val="0098276C"/>
    <w:rsid w:val="009C4011"/>
    <w:rsid w:val="009C4FD4"/>
    <w:rsid w:val="00A174BB"/>
    <w:rsid w:val="00A2265D"/>
    <w:rsid w:val="00A30049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1F8F"/>
    <w:rsid w:val="00B35D67"/>
    <w:rsid w:val="00B516F7"/>
    <w:rsid w:val="00B66925"/>
    <w:rsid w:val="00B71177"/>
    <w:rsid w:val="00B876EC"/>
    <w:rsid w:val="00BF5EF1"/>
    <w:rsid w:val="00C37444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