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3F" w:rsidRDefault="0001193F" w:rsidP="0001193F">
      <w:pPr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01193F" w:rsidRPr="00BB11CF" w:rsidRDefault="0001193F" w:rsidP="0001193F">
      <w:pPr>
        <w:rPr>
          <w:rFonts w:ascii="Times New Roman" w:hAnsi="Times New Roman"/>
          <w:b/>
          <w:szCs w:val="24"/>
        </w:rPr>
      </w:pPr>
      <w:r w:rsidRPr="00BB11CF">
        <w:rPr>
          <w:rFonts w:ascii="Times New Roman" w:hAnsi="Times New Roman"/>
          <w:b/>
          <w:szCs w:val="24"/>
        </w:rPr>
        <w:t>Section 565.30  Program Specifications</w:t>
      </w:r>
    </w:p>
    <w:p w:rsidR="0001193F" w:rsidRPr="00BB11CF" w:rsidRDefault="0001193F" w:rsidP="0001193F">
      <w:pPr>
        <w:rPr>
          <w:rFonts w:ascii="Times New Roman" w:hAnsi="Times New Roman"/>
          <w:b/>
          <w:szCs w:val="24"/>
        </w:rPr>
      </w:pPr>
    </w:p>
    <w:p w:rsidR="0001193F" w:rsidRPr="00BB11CF" w:rsidRDefault="0001193F" w:rsidP="0001193F">
      <w:pPr>
        <w:rPr>
          <w:rFonts w:ascii="Times New Roman" w:hAnsi="Times New Roman"/>
          <w:szCs w:val="24"/>
        </w:rPr>
      </w:pPr>
      <w:r w:rsidRPr="00BB11CF">
        <w:rPr>
          <w:rFonts w:ascii="Times New Roman" w:hAnsi="Times New Roman"/>
          <w:szCs w:val="24"/>
        </w:rPr>
        <w:t>It is the intention of the State Board of Education to approve funding for projects under this Part for a three-year period.  Two separate approaches to class size reduction shall be considered.  Each applicant may propose either:</w:t>
      </w:r>
    </w:p>
    <w:p w:rsidR="0001193F" w:rsidRPr="00BB11CF" w:rsidRDefault="0001193F" w:rsidP="0001193F">
      <w:pPr>
        <w:rPr>
          <w:rFonts w:ascii="Times New Roman" w:hAnsi="Times New Roman"/>
          <w:szCs w:val="24"/>
        </w:rPr>
      </w:pPr>
    </w:p>
    <w:p w:rsidR="0001193F" w:rsidRPr="00BB11CF" w:rsidRDefault="0001193F" w:rsidP="0001193F">
      <w:pPr>
        <w:ind w:left="1440" w:hanging="720"/>
        <w:rPr>
          <w:rFonts w:ascii="Times New Roman" w:hAnsi="Times New Roman"/>
          <w:szCs w:val="24"/>
        </w:rPr>
      </w:pPr>
      <w:r w:rsidRPr="00BB11CF">
        <w:rPr>
          <w:rFonts w:ascii="Times New Roman" w:hAnsi="Times New Roman"/>
          <w:szCs w:val="24"/>
        </w:rPr>
        <w:t>a)</w:t>
      </w:r>
      <w:r w:rsidRPr="00BB11CF">
        <w:rPr>
          <w:rFonts w:ascii="Times New Roman" w:hAnsi="Times New Roman"/>
          <w:szCs w:val="24"/>
        </w:rPr>
        <w:tab/>
        <w:t>serving the same grade levels within the same schools during each year for which funding is received; or</w:t>
      </w:r>
    </w:p>
    <w:p w:rsidR="0001193F" w:rsidRPr="00BB11CF" w:rsidRDefault="0001193F" w:rsidP="0001193F">
      <w:pPr>
        <w:ind w:left="720"/>
        <w:rPr>
          <w:rFonts w:ascii="Times New Roman" w:hAnsi="Times New Roman"/>
          <w:szCs w:val="24"/>
        </w:rPr>
      </w:pPr>
    </w:p>
    <w:p w:rsidR="0001193F" w:rsidRPr="00BB11CF" w:rsidRDefault="0001193F" w:rsidP="0001193F">
      <w:pPr>
        <w:ind w:left="1440" w:hanging="720"/>
        <w:rPr>
          <w:rFonts w:ascii="Times New Roman" w:hAnsi="Times New Roman"/>
          <w:szCs w:val="24"/>
        </w:rPr>
      </w:pPr>
      <w:r w:rsidRPr="00BB11CF">
        <w:rPr>
          <w:rFonts w:ascii="Times New Roman" w:hAnsi="Times New Roman"/>
          <w:szCs w:val="24"/>
        </w:rPr>
        <w:t>b)</w:t>
      </w:r>
      <w:r w:rsidRPr="00BB11CF">
        <w:rPr>
          <w:rFonts w:ascii="Times New Roman" w:hAnsi="Times New Roman"/>
          <w:szCs w:val="24"/>
        </w:rPr>
        <w:tab/>
        <w:t>following the same cohort of students from kindergarten through the second grade or from the first grade through the third grade during the three years of the grant.</w:t>
      </w:r>
    </w:p>
    <w:sectPr w:rsidR="0001193F" w:rsidRPr="00BB11CF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531D">
      <w:r>
        <w:separator/>
      </w:r>
    </w:p>
  </w:endnote>
  <w:endnote w:type="continuationSeparator" w:id="0">
    <w:p w:rsidR="00000000" w:rsidRDefault="007C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531D">
      <w:r>
        <w:separator/>
      </w:r>
    </w:p>
  </w:footnote>
  <w:footnote w:type="continuationSeparator" w:id="0">
    <w:p w:rsidR="00000000" w:rsidRDefault="007C5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193F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401C"/>
    <w:rsid w:val="002A643F"/>
    <w:rsid w:val="003151E6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7C531D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93F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93F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