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D4" w:rsidRDefault="00526CD4" w:rsidP="004C0139">
      <w:bookmarkStart w:id="0" w:name="_GoBack"/>
      <w:bookmarkEnd w:id="0"/>
    </w:p>
    <w:p w:rsidR="004C0139" w:rsidRPr="00526CD4" w:rsidRDefault="004C0139" w:rsidP="004C0139">
      <w:pPr>
        <w:rPr>
          <w:b/>
        </w:rPr>
      </w:pPr>
      <w:r w:rsidRPr="00526CD4">
        <w:rPr>
          <w:b/>
        </w:rPr>
        <w:t>Section 485.30  Record of Suspension Proceedings</w:t>
      </w:r>
    </w:p>
    <w:p w:rsidR="004C0139" w:rsidRPr="004C0139" w:rsidRDefault="004C0139" w:rsidP="004C0139"/>
    <w:p w:rsidR="004C0139" w:rsidRPr="004C0139" w:rsidRDefault="004C0139" w:rsidP="00526CD4">
      <w:pPr>
        <w:ind w:left="1440" w:hanging="720"/>
      </w:pPr>
      <w:r w:rsidRPr="004C0139">
        <w:t>a)</w:t>
      </w:r>
      <w:r w:rsidRPr="004C0139">
        <w:tab/>
        <w:t>The record of proceedings in a suspension case heard before the State Superintendent shall consist of:</w:t>
      </w:r>
    </w:p>
    <w:p w:rsidR="004C0139" w:rsidRPr="004C0139" w:rsidRDefault="004C0139" w:rsidP="004C0139"/>
    <w:p w:rsidR="004C0139" w:rsidRPr="004C0139" w:rsidRDefault="004C0139" w:rsidP="00526CD4">
      <w:pPr>
        <w:ind w:left="2160" w:hanging="720"/>
      </w:pPr>
      <w:r w:rsidRPr="004C0139">
        <w:t>1)</w:t>
      </w:r>
      <w:r w:rsidRPr="004C0139">
        <w:tab/>
        <w:t xml:space="preserve">The official record of the hearing as described in </w:t>
      </w:r>
      <w:r w:rsidR="00D50CC3">
        <w:t xml:space="preserve">23 </w:t>
      </w:r>
      <w:smartTag w:uri="urn:schemas-microsoft-com:office:smarttags" w:element="State">
        <w:r w:rsidR="00D50CC3">
          <w:t>Ill.</w:t>
        </w:r>
      </w:smartTag>
      <w:r w:rsidR="00D50CC3">
        <w:t xml:space="preserve"> Adm. Code</w:t>
      </w:r>
      <w:r w:rsidRPr="004C0139">
        <w:t xml:space="preserve"> 475.90(i)</w:t>
      </w:r>
      <w:r w:rsidR="00D50CC3">
        <w:t>,</w:t>
      </w:r>
      <w:r w:rsidRPr="004C0139">
        <w:t xml:space="preserve"> the rules of the State Board of Education for Contested Cases and Other Formal Hearings;</w:t>
      </w:r>
    </w:p>
    <w:p w:rsidR="004C0139" w:rsidRPr="004C0139" w:rsidRDefault="004C0139" w:rsidP="004C0139"/>
    <w:p w:rsidR="004C0139" w:rsidRPr="004C0139" w:rsidRDefault="004C0139" w:rsidP="00526CD4">
      <w:pPr>
        <w:ind w:left="2160" w:hanging="720"/>
      </w:pPr>
      <w:r w:rsidRPr="004C0139">
        <w:t>2)</w:t>
      </w:r>
      <w:r w:rsidRPr="004C0139">
        <w:tab/>
        <w:t>Any written briefs filed by the parties after the close of the hearing, as described in 23 Ill. Adm. Code 475.90(j); and</w:t>
      </w:r>
    </w:p>
    <w:p w:rsidR="004C0139" w:rsidRPr="004C0139" w:rsidRDefault="004C0139" w:rsidP="004C0139"/>
    <w:p w:rsidR="004C0139" w:rsidRPr="004C0139" w:rsidRDefault="004C0139" w:rsidP="00526CD4">
      <w:pPr>
        <w:ind w:left="2160" w:hanging="720"/>
      </w:pPr>
      <w:r w:rsidRPr="004C0139">
        <w:t>3)</w:t>
      </w:r>
      <w:r w:rsidRPr="004C0139">
        <w:tab/>
        <w:t>The order of the State Superintendent, including the findings, opinions, and recommendations of the Hearing Officer, as described in 23 Ill. Adm. Code 475.100.</w:t>
      </w:r>
    </w:p>
    <w:p w:rsidR="004C0139" w:rsidRPr="004C0139" w:rsidRDefault="004C0139" w:rsidP="004C0139"/>
    <w:p w:rsidR="004C0139" w:rsidRPr="004C0139" w:rsidRDefault="004C0139" w:rsidP="00526CD4">
      <w:pPr>
        <w:ind w:left="1440" w:hanging="720"/>
      </w:pPr>
      <w:r w:rsidRPr="004C0139">
        <w:t>b)</w:t>
      </w:r>
      <w:r w:rsidRPr="004C0139">
        <w:tab/>
        <w:t>The record of proceedings in a suspension case heard before a regional superintendent shall consist of:</w:t>
      </w:r>
    </w:p>
    <w:p w:rsidR="004C0139" w:rsidRPr="004C0139" w:rsidRDefault="004C0139" w:rsidP="004C0139"/>
    <w:p w:rsidR="004C0139" w:rsidRPr="004C0139" w:rsidRDefault="004C0139" w:rsidP="00C27717">
      <w:pPr>
        <w:ind w:left="2160" w:hanging="720"/>
      </w:pPr>
      <w:r w:rsidRPr="004C0139">
        <w:t>1)</w:t>
      </w:r>
      <w:r w:rsidRPr="004C0139">
        <w:tab/>
        <w:t>All pleadings, notices</w:t>
      </w:r>
      <w:r w:rsidR="00C27717">
        <w:t>,</w:t>
      </w:r>
      <w:r w:rsidRPr="004C0139">
        <w:t xml:space="preserve"> responses</w:t>
      </w:r>
      <w:r w:rsidR="00C27717">
        <w:t>,</w:t>
      </w:r>
      <w:r w:rsidRPr="004C0139">
        <w:t xml:space="preserve"> </w:t>
      </w:r>
      <w:r w:rsidR="00C27717">
        <w:t>motions, and ruling</w:t>
      </w:r>
      <w:r w:rsidR="00816FCF">
        <w:t>s</w:t>
      </w:r>
      <w:r w:rsidRPr="004C0139">
        <w:t>;</w:t>
      </w:r>
    </w:p>
    <w:p w:rsidR="004C0139" w:rsidRPr="004C0139" w:rsidRDefault="004C0139" w:rsidP="004C0139"/>
    <w:p w:rsidR="004C0139" w:rsidRPr="004C0139" w:rsidRDefault="004C0139" w:rsidP="00526CD4">
      <w:pPr>
        <w:ind w:left="720" w:firstLine="720"/>
      </w:pPr>
      <w:r w:rsidRPr="004C0139">
        <w:t>2)</w:t>
      </w:r>
      <w:r w:rsidRPr="004C0139">
        <w:tab/>
        <w:t>Evidence received;</w:t>
      </w:r>
    </w:p>
    <w:p w:rsidR="004C0139" w:rsidRPr="004C0139" w:rsidRDefault="004C0139" w:rsidP="004C0139"/>
    <w:p w:rsidR="004C0139" w:rsidRPr="004C0139" w:rsidRDefault="004C0139" w:rsidP="00526CD4">
      <w:pPr>
        <w:ind w:left="720" w:firstLine="720"/>
      </w:pPr>
      <w:r w:rsidRPr="004C0139">
        <w:t>3)</w:t>
      </w:r>
      <w:r w:rsidRPr="004C0139">
        <w:tab/>
        <w:t>A statement of matters officially noticed;</w:t>
      </w:r>
    </w:p>
    <w:p w:rsidR="004C0139" w:rsidRPr="004C0139" w:rsidRDefault="004C0139" w:rsidP="004C0139"/>
    <w:p w:rsidR="004C0139" w:rsidRPr="004C0139" w:rsidRDefault="004C0139" w:rsidP="00526CD4">
      <w:pPr>
        <w:ind w:left="720" w:firstLine="720"/>
      </w:pPr>
      <w:r w:rsidRPr="004C0139">
        <w:t>4)</w:t>
      </w:r>
      <w:r w:rsidRPr="004C0139">
        <w:tab/>
        <w:t>Offers of proof, objections, and rulings thereon;</w:t>
      </w:r>
    </w:p>
    <w:p w:rsidR="004C0139" w:rsidRPr="004C0139" w:rsidRDefault="004C0139" w:rsidP="004C0139"/>
    <w:p w:rsidR="004C0139" w:rsidRPr="004C0139" w:rsidRDefault="004C0139" w:rsidP="00526CD4">
      <w:pPr>
        <w:ind w:left="720" w:firstLine="720"/>
      </w:pPr>
      <w:r w:rsidRPr="004C0139">
        <w:t>5)</w:t>
      </w:r>
      <w:r w:rsidRPr="004C0139">
        <w:tab/>
        <w:t>Any proposed findings and exceptions;</w:t>
      </w:r>
    </w:p>
    <w:p w:rsidR="004C0139" w:rsidRPr="004C0139" w:rsidRDefault="004C0139" w:rsidP="004C0139"/>
    <w:p w:rsidR="004C0139" w:rsidRPr="004C0139" w:rsidRDefault="004C0139" w:rsidP="00526CD4">
      <w:pPr>
        <w:ind w:left="720" w:firstLine="720"/>
      </w:pPr>
      <w:r w:rsidRPr="004C0139">
        <w:t>6)</w:t>
      </w:r>
      <w:r w:rsidRPr="004C0139">
        <w:tab/>
        <w:t>Any decision, opinion, or report of the regional superintendent;</w:t>
      </w:r>
    </w:p>
    <w:p w:rsidR="004C0139" w:rsidRPr="004C0139" w:rsidRDefault="004C0139" w:rsidP="004C0139"/>
    <w:p w:rsidR="004C0139" w:rsidRPr="004C0139" w:rsidRDefault="004C0139" w:rsidP="00526CD4">
      <w:pPr>
        <w:ind w:left="2160" w:hanging="720"/>
      </w:pPr>
      <w:r w:rsidRPr="004C0139">
        <w:t>7)</w:t>
      </w:r>
      <w:r w:rsidRPr="004C0139">
        <w:tab/>
        <w:t>All staff memoranda or information submitted to the regional superintendent or regional office of education in connection with the regional superintendent</w:t>
      </w:r>
      <w:r w:rsidR="00526CD4">
        <w:t>'</w:t>
      </w:r>
      <w:r w:rsidRPr="004C0139">
        <w:t>s consideration of the case;</w:t>
      </w:r>
    </w:p>
    <w:p w:rsidR="004C0139" w:rsidRPr="004C0139" w:rsidRDefault="004C0139" w:rsidP="004C0139"/>
    <w:p w:rsidR="004C0139" w:rsidRPr="004C0139" w:rsidRDefault="004C0139" w:rsidP="00526CD4">
      <w:pPr>
        <w:ind w:left="2160" w:hanging="720"/>
      </w:pPr>
      <w:r w:rsidRPr="004C0139">
        <w:t>8)</w:t>
      </w:r>
      <w:r w:rsidRPr="004C0139">
        <w:tab/>
        <w:t>Any communication prohibited by Section 10-60 of the Illinois Administrative Procedure Act [5 ILCS 100/10-60], but no such communication shall form the basis for any finding of fact;</w:t>
      </w:r>
    </w:p>
    <w:p w:rsidR="004C0139" w:rsidRPr="004C0139" w:rsidRDefault="004C0139" w:rsidP="004C0139"/>
    <w:p w:rsidR="004C0139" w:rsidRPr="004C0139" w:rsidRDefault="004C0139" w:rsidP="00526CD4">
      <w:pPr>
        <w:ind w:left="720" w:firstLine="720"/>
      </w:pPr>
      <w:r w:rsidRPr="004C0139">
        <w:t>9)</w:t>
      </w:r>
      <w:r w:rsidRPr="004C0139">
        <w:tab/>
        <w:t>Any written briefs filed by the parties after the close of the hearing; and</w:t>
      </w:r>
    </w:p>
    <w:p w:rsidR="004C0139" w:rsidRPr="004C0139" w:rsidRDefault="004C0139" w:rsidP="004C0139"/>
    <w:p w:rsidR="004C0139" w:rsidRPr="004C0139" w:rsidRDefault="004C0139" w:rsidP="00526CD4">
      <w:pPr>
        <w:ind w:left="2160" w:hanging="855"/>
      </w:pPr>
      <w:r w:rsidRPr="004C0139">
        <w:t>10)</w:t>
      </w:r>
      <w:r w:rsidRPr="004C0139">
        <w:tab/>
        <w:t>The order of the regional superintendent, including the findings of fact, conclusions of law, opinions, or recommendations.</w:t>
      </w:r>
    </w:p>
    <w:p w:rsidR="004C0139" w:rsidRPr="004C0139" w:rsidRDefault="004C0139" w:rsidP="004C0139"/>
    <w:p w:rsidR="004C0139" w:rsidRPr="004C0139" w:rsidRDefault="004C0139" w:rsidP="00526CD4">
      <w:pPr>
        <w:ind w:left="1305" w:hanging="585"/>
      </w:pPr>
      <w:r w:rsidRPr="004C0139">
        <w:lastRenderedPageBreak/>
        <w:t>c)</w:t>
      </w:r>
      <w:r w:rsidRPr="004C0139">
        <w:tab/>
        <w:t>Upon reasonable notice, either written or oral, to the Secretary of the Board, a party may inspect the record of the suspension proceedings during normal business hours at the office of the Secretary.  A party may also obtain a copy of the record at the party</w:t>
      </w:r>
      <w:r w:rsidR="00526CD4">
        <w:t>'</w:t>
      </w:r>
      <w:r w:rsidRPr="004C0139">
        <w:t>s own expense at the cost of $.25 per page.</w:t>
      </w:r>
    </w:p>
    <w:p w:rsidR="004C0139" w:rsidRPr="004C0139" w:rsidRDefault="004C0139" w:rsidP="004C0139"/>
    <w:p w:rsidR="004C0139" w:rsidRPr="004C0139" w:rsidRDefault="004C0139" w:rsidP="00526CD4">
      <w:pPr>
        <w:ind w:left="1305" w:hanging="585"/>
      </w:pPr>
      <w:r w:rsidRPr="004C0139">
        <w:t>d)</w:t>
      </w:r>
      <w:r w:rsidRPr="004C0139">
        <w:tab/>
        <w:t>No additional evidence outside the record of proceedings shall be presented by the parties before the Board.</w:t>
      </w:r>
    </w:p>
    <w:sectPr w:rsidR="004C0139" w:rsidRPr="004C013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B3" w:rsidRDefault="00E462B3">
      <w:r>
        <w:separator/>
      </w:r>
    </w:p>
  </w:endnote>
  <w:endnote w:type="continuationSeparator" w:id="0">
    <w:p w:rsidR="00E462B3" w:rsidRDefault="00E4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B3" w:rsidRDefault="00E462B3">
      <w:r>
        <w:separator/>
      </w:r>
    </w:p>
  </w:footnote>
  <w:footnote w:type="continuationSeparator" w:id="0">
    <w:p w:rsidR="00E462B3" w:rsidRDefault="00E4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13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0CAA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002D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2563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139"/>
    <w:rsid w:val="004D6EED"/>
    <w:rsid w:val="004D73D3"/>
    <w:rsid w:val="004E49DF"/>
    <w:rsid w:val="004E513F"/>
    <w:rsid w:val="005001C5"/>
    <w:rsid w:val="005009A5"/>
    <w:rsid w:val="005039E7"/>
    <w:rsid w:val="0050660E"/>
    <w:rsid w:val="005109B5"/>
    <w:rsid w:val="00512795"/>
    <w:rsid w:val="0052308E"/>
    <w:rsid w:val="005232CE"/>
    <w:rsid w:val="005237D3"/>
    <w:rsid w:val="00526060"/>
    <w:rsid w:val="00526CD4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1EBD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0CDB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FCF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6CBF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27717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CC3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62B3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