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21" w:rsidRDefault="00292621" w:rsidP="004F6A4D">
      <w:pPr>
        <w:tabs>
          <w:tab w:val="right" w:pos="9270"/>
        </w:tabs>
        <w:ind w:left="720" w:hanging="720"/>
        <w:rPr>
          <w:b/>
        </w:rPr>
      </w:pPr>
      <w:bookmarkStart w:id="0" w:name="_GoBack"/>
      <w:bookmarkEnd w:id="0"/>
    </w:p>
    <w:p w:rsidR="004F6A4D" w:rsidRPr="004F6A4D" w:rsidRDefault="004F6A4D" w:rsidP="004F6A4D">
      <w:pPr>
        <w:tabs>
          <w:tab w:val="right" w:pos="9270"/>
        </w:tabs>
        <w:ind w:left="720" w:hanging="720"/>
        <w:rPr>
          <w:b/>
        </w:rPr>
      </w:pPr>
      <w:r w:rsidRPr="004F6A4D">
        <w:rPr>
          <w:b/>
        </w:rPr>
        <w:t>Section 475.250  Hearing Officer:  Qualifications, Powers and Duties, and Appointment</w:t>
      </w:r>
    </w:p>
    <w:p w:rsidR="004F6A4D" w:rsidRPr="004F6A4D" w:rsidRDefault="004F6A4D" w:rsidP="004F6A4D">
      <w:pPr>
        <w:tabs>
          <w:tab w:val="right" w:pos="9270"/>
        </w:tabs>
        <w:ind w:left="720" w:hanging="720"/>
      </w:pPr>
    </w:p>
    <w:p w:rsidR="004F6A4D" w:rsidRPr="004F6A4D" w:rsidRDefault="004F6A4D" w:rsidP="004F6A4D">
      <w:pPr>
        <w:tabs>
          <w:tab w:val="right" w:pos="9270"/>
        </w:tabs>
        <w:ind w:left="720" w:hanging="720"/>
      </w:pPr>
      <w:r w:rsidRPr="004F6A4D">
        <w:t>All of the requirements set forth in Section 475.50 of this Part shall apply.</w:t>
      </w:r>
    </w:p>
    <w:sectPr w:rsidR="004F6A4D" w:rsidRPr="004F6A4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17" w:rsidRDefault="00A45817">
      <w:r>
        <w:separator/>
      </w:r>
    </w:p>
  </w:endnote>
  <w:endnote w:type="continuationSeparator" w:id="0">
    <w:p w:rsidR="00A45817" w:rsidRDefault="00A4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17" w:rsidRDefault="00A45817">
      <w:r>
        <w:separator/>
      </w:r>
    </w:p>
  </w:footnote>
  <w:footnote w:type="continuationSeparator" w:id="0">
    <w:p w:rsidR="00A45817" w:rsidRDefault="00A4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A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621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A4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455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81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007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4A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