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2A6" w:rsidRDefault="005D32A6" w:rsidP="004113E8">
      <w:pPr>
        <w:tabs>
          <w:tab w:val="right" w:pos="9270"/>
        </w:tabs>
        <w:ind w:left="720" w:hanging="720"/>
        <w:rPr>
          <w:b/>
        </w:rPr>
      </w:pPr>
      <w:bookmarkStart w:id="0" w:name="_GoBack"/>
      <w:bookmarkEnd w:id="0"/>
    </w:p>
    <w:p w:rsidR="004113E8" w:rsidRPr="004113E8" w:rsidRDefault="004113E8" w:rsidP="004113E8">
      <w:pPr>
        <w:tabs>
          <w:tab w:val="right" w:pos="9270"/>
        </w:tabs>
        <w:ind w:left="720" w:hanging="720"/>
        <w:rPr>
          <w:b/>
        </w:rPr>
      </w:pPr>
      <w:r w:rsidRPr="004113E8">
        <w:rPr>
          <w:b/>
        </w:rPr>
        <w:t>Section 475.210  Authority and Applicability</w:t>
      </w:r>
    </w:p>
    <w:p w:rsidR="004113E8" w:rsidRPr="004113E8" w:rsidRDefault="004113E8" w:rsidP="004113E8">
      <w:pPr>
        <w:tabs>
          <w:tab w:val="right" w:pos="9270"/>
        </w:tabs>
        <w:ind w:left="720" w:hanging="720"/>
      </w:pPr>
    </w:p>
    <w:p w:rsidR="004113E8" w:rsidRPr="004113E8" w:rsidRDefault="004113E8" w:rsidP="004113E8">
      <w:pPr>
        <w:tabs>
          <w:tab w:val="right" w:pos="9270"/>
        </w:tabs>
        <w:ind w:left="1440" w:hanging="720"/>
      </w:pPr>
      <w:r w:rsidRPr="004113E8">
        <w:t>a)</w:t>
      </w:r>
      <w:r w:rsidRPr="004113E8">
        <w:tab/>
        <w:t xml:space="preserve">This Subpart B is authorized by Section 5-10(a)(i) of the </w:t>
      </w:r>
      <w:smartTag w:uri="urn:schemas-microsoft-com:office:smarttags" w:element="place">
        <w:smartTag w:uri="urn:schemas-microsoft-com:office:smarttags" w:element="State">
          <w:r w:rsidRPr="004113E8">
            <w:t>Illinois</w:t>
          </w:r>
        </w:smartTag>
      </w:smartTag>
      <w:r w:rsidRPr="004113E8">
        <w:t xml:space="preserve"> Administrative Procedure Act [5 ILCS 100/5-10(a)(i)].</w:t>
      </w:r>
    </w:p>
    <w:p w:rsidR="004113E8" w:rsidRPr="004113E8" w:rsidRDefault="004113E8" w:rsidP="004113E8">
      <w:pPr>
        <w:tabs>
          <w:tab w:val="right" w:pos="9270"/>
        </w:tabs>
        <w:ind w:left="1440" w:hanging="720"/>
      </w:pPr>
    </w:p>
    <w:p w:rsidR="004113E8" w:rsidRPr="004113E8" w:rsidRDefault="004113E8" w:rsidP="004113E8">
      <w:pPr>
        <w:tabs>
          <w:tab w:val="right" w:pos="9270"/>
        </w:tabs>
        <w:ind w:left="1440" w:hanging="720"/>
      </w:pPr>
      <w:r w:rsidRPr="004113E8">
        <w:t>b)</w:t>
      </w:r>
      <w:r w:rsidRPr="004113E8">
        <w:tab/>
        <w:t>This Subpart B shall apply to any contested case before the State Board of Education or State Superintendent of Education that is not conducted pursuant to Subpart A of this Part, except as provided in subsection (c) of this Section.</w:t>
      </w:r>
    </w:p>
    <w:p w:rsidR="004113E8" w:rsidRPr="004113E8" w:rsidRDefault="004113E8" w:rsidP="004113E8">
      <w:pPr>
        <w:tabs>
          <w:tab w:val="right" w:pos="9270"/>
        </w:tabs>
        <w:ind w:left="1440" w:hanging="720"/>
      </w:pPr>
    </w:p>
    <w:p w:rsidR="004113E8" w:rsidRPr="004113E8" w:rsidRDefault="004113E8" w:rsidP="004113E8">
      <w:pPr>
        <w:tabs>
          <w:tab w:val="right" w:pos="9270"/>
        </w:tabs>
        <w:ind w:left="1440" w:hanging="720"/>
      </w:pPr>
      <w:r w:rsidRPr="004113E8">
        <w:t>c)</w:t>
      </w:r>
      <w:r w:rsidRPr="004113E8">
        <w:tab/>
        <w:t>Whe</w:t>
      </w:r>
      <w:r w:rsidR="00D90E2B">
        <w:t>n</w:t>
      </w:r>
      <w:r w:rsidRPr="004113E8">
        <w:t xml:space="preserve"> statutes or other rules applicable to the ISBE contain practices different from those set forth in this Subpart B, then those separate statutes and rules shall apply insofar as they differ from this Subpart B.</w:t>
      </w:r>
    </w:p>
    <w:p w:rsidR="004113E8" w:rsidRPr="004113E8" w:rsidRDefault="004113E8" w:rsidP="004113E8">
      <w:pPr>
        <w:tabs>
          <w:tab w:val="right" w:pos="9270"/>
        </w:tabs>
        <w:ind w:left="1440" w:hanging="720"/>
      </w:pPr>
    </w:p>
    <w:p w:rsidR="004113E8" w:rsidRPr="004113E8" w:rsidRDefault="004113E8" w:rsidP="004113E8">
      <w:pPr>
        <w:tabs>
          <w:tab w:val="right" w:pos="9270"/>
        </w:tabs>
        <w:ind w:left="1440" w:hanging="720"/>
      </w:pPr>
      <w:r w:rsidRPr="004113E8">
        <w:t>d)</w:t>
      </w:r>
      <w:r w:rsidRPr="004113E8">
        <w:tab/>
        <w:t xml:space="preserve">In implementing the requirements of Subpart A </w:t>
      </w:r>
      <w:r w:rsidR="00D90E2B">
        <w:t>referenced</w:t>
      </w:r>
      <w:r w:rsidRPr="004113E8">
        <w:t xml:space="preserve"> under this Subpart B, references to the </w:t>
      </w:r>
      <w:r w:rsidR="005D32A6">
        <w:t>"</w:t>
      </w:r>
      <w:r w:rsidRPr="004113E8">
        <w:t>State Educator Preparation and Licensure Board</w:t>
      </w:r>
      <w:r w:rsidR="005D32A6">
        <w:t>"</w:t>
      </w:r>
      <w:r w:rsidRPr="004113E8">
        <w:t xml:space="preserve"> shall be understood to mean the </w:t>
      </w:r>
      <w:r w:rsidR="005D32A6">
        <w:t>"</w:t>
      </w:r>
      <w:r w:rsidRPr="004113E8">
        <w:t>State Superintendent of Education</w:t>
      </w:r>
      <w:r w:rsidR="005D32A6">
        <w:t>"</w:t>
      </w:r>
      <w:r w:rsidRPr="004113E8">
        <w:t xml:space="preserve">.  References to </w:t>
      </w:r>
      <w:r w:rsidR="005D32A6">
        <w:t>"</w:t>
      </w:r>
      <w:r w:rsidRPr="004113E8">
        <w:t>licensee</w:t>
      </w:r>
      <w:r w:rsidR="005D32A6">
        <w:t>"</w:t>
      </w:r>
      <w:r w:rsidRPr="004113E8">
        <w:t xml:space="preserve"> shall be understood to mean the </w:t>
      </w:r>
      <w:r w:rsidR="005D32A6">
        <w:t>"</w:t>
      </w:r>
      <w:r w:rsidRPr="004113E8">
        <w:t>party to the action</w:t>
      </w:r>
      <w:r w:rsidR="005D32A6">
        <w:t>"</w:t>
      </w:r>
      <w:r w:rsidRPr="004113E8">
        <w:t>.</w:t>
      </w:r>
    </w:p>
    <w:sectPr w:rsidR="004113E8" w:rsidRPr="004113E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474" w:rsidRDefault="00515474">
      <w:r>
        <w:separator/>
      </w:r>
    </w:p>
  </w:endnote>
  <w:endnote w:type="continuationSeparator" w:id="0">
    <w:p w:rsidR="00515474" w:rsidRDefault="0051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474" w:rsidRDefault="00515474">
      <w:r>
        <w:separator/>
      </w:r>
    </w:p>
  </w:footnote>
  <w:footnote w:type="continuationSeparator" w:id="0">
    <w:p w:rsidR="00515474" w:rsidRDefault="00515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13E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104"/>
    <w:rsid w:val="00374367"/>
    <w:rsid w:val="00374639"/>
    <w:rsid w:val="00375C58"/>
    <w:rsid w:val="003760AD"/>
    <w:rsid w:val="00383A68"/>
    <w:rsid w:val="00385640"/>
    <w:rsid w:val="0039357E"/>
    <w:rsid w:val="00393652"/>
    <w:rsid w:val="00394002"/>
    <w:rsid w:val="0039695D"/>
    <w:rsid w:val="003A4118"/>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13E8"/>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5474"/>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2A6"/>
    <w:rsid w:val="005D35F3"/>
    <w:rsid w:val="005E03A7"/>
    <w:rsid w:val="005E3D55"/>
    <w:rsid w:val="005F2891"/>
    <w:rsid w:val="00604BCE"/>
    <w:rsid w:val="00607849"/>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0E2B"/>
    <w:rsid w:val="00D93C67"/>
    <w:rsid w:val="00D94587"/>
    <w:rsid w:val="00D97042"/>
    <w:rsid w:val="00D97549"/>
    <w:rsid w:val="00DA3644"/>
    <w:rsid w:val="00DB2CC7"/>
    <w:rsid w:val="00DB78E4"/>
    <w:rsid w:val="00DB7CED"/>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4357609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2012-06-22T01:37:00Z</dcterms:created>
  <dcterms:modified xsi:type="dcterms:W3CDTF">2012-06-22T01:37:00Z</dcterms:modified>
</cp:coreProperties>
</file>