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FB" w:rsidRDefault="004766FB" w:rsidP="007062EE">
      <w:pPr>
        <w:ind w:left="720" w:hanging="720"/>
        <w:rPr>
          <w:b/>
        </w:rPr>
      </w:pPr>
      <w:bookmarkStart w:id="0" w:name="_GoBack"/>
      <w:bookmarkEnd w:id="0"/>
    </w:p>
    <w:p w:rsidR="007062EE" w:rsidRPr="007062EE" w:rsidRDefault="007062EE" w:rsidP="007062EE">
      <w:pPr>
        <w:ind w:left="720" w:hanging="720"/>
        <w:rPr>
          <w:b/>
        </w:rPr>
      </w:pPr>
      <w:r w:rsidRPr="007062EE">
        <w:rPr>
          <w:b/>
        </w:rPr>
        <w:t>Section 365.20  Eligible Applicants</w:t>
      </w:r>
    </w:p>
    <w:p w:rsidR="0020532B" w:rsidRPr="007062EE" w:rsidRDefault="0020532B" w:rsidP="007062EE"/>
    <w:p w:rsidR="007062EE" w:rsidRPr="007062EE" w:rsidRDefault="007062EE" w:rsidP="007062EE">
      <w:pPr>
        <w:ind w:left="1440" w:hanging="720"/>
      </w:pPr>
      <w:r w:rsidRPr="007062EE">
        <w:t>a)</w:t>
      </w:r>
      <w:r w:rsidRPr="007062EE">
        <w:tab/>
        <w:t xml:space="preserve">Eligible applicants shall be school districts </w:t>
      </w:r>
      <w:r w:rsidR="0020532B">
        <w:t>with one or more schools serving any of grades 3 through 8 that</w:t>
      </w:r>
      <w:r w:rsidRPr="007062EE">
        <w:t>:</w:t>
      </w:r>
    </w:p>
    <w:p w:rsidR="007062EE" w:rsidRPr="007062EE" w:rsidRDefault="007062EE" w:rsidP="007062EE">
      <w:pPr>
        <w:ind w:left="1440" w:hanging="720"/>
      </w:pPr>
    </w:p>
    <w:p w:rsidR="0020532B" w:rsidRDefault="007062EE" w:rsidP="007062EE">
      <w:pPr>
        <w:ind w:left="2160" w:hanging="720"/>
      </w:pPr>
      <w:r w:rsidRPr="007062EE">
        <w:t>1)</w:t>
      </w:r>
      <w:r w:rsidRPr="007062EE">
        <w:tab/>
      </w:r>
      <w:r w:rsidR="0020532B">
        <w:t xml:space="preserve">have 40 percent or more of </w:t>
      </w:r>
      <w:r w:rsidR="006F758A">
        <w:t xml:space="preserve">their </w:t>
      </w:r>
      <w:r w:rsidR="0020532B">
        <w:t>students eligible to receive free or reduced-price meals under the National School Lunch Program (42 USC 1751 et seq.);</w:t>
      </w:r>
    </w:p>
    <w:p w:rsidR="0020532B" w:rsidRDefault="0020532B" w:rsidP="007062EE">
      <w:pPr>
        <w:ind w:left="2160" w:hanging="720"/>
      </w:pPr>
    </w:p>
    <w:p w:rsidR="007062EE" w:rsidRPr="007062EE" w:rsidRDefault="0020532B" w:rsidP="007062EE">
      <w:pPr>
        <w:ind w:left="2160" w:hanging="720"/>
      </w:pPr>
      <w:r>
        <w:t>2)</w:t>
      </w:r>
      <w:r>
        <w:tab/>
      </w:r>
      <w:r w:rsidR="007062EE" w:rsidRPr="007062EE">
        <w:t xml:space="preserve">are in Academic Early Warning or Academic Watch status under Section 2-3.25d of the School Code [105 ILCS 5/2-3.25d]; </w:t>
      </w:r>
      <w:r w:rsidR="006F758A">
        <w:t>and</w:t>
      </w:r>
    </w:p>
    <w:p w:rsidR="007062EE" w:rsidRPr="007062EE" w:rsidRDefault="007062EE" w:rsidP="007062EE">
      <w:pPr>
        <w:ind w:left="2160" w:hanging="720"/>
      </w:pPr>
    </w:p>
    <w:p w:rsidR="007062EE" w:rsidRPr="007062EE" w:rsidRDefault="0020532B" w:rsidP="007062EE">
      <w:pPr>
        <w:ind w:left="2160" w:hanging="720"/>
      </w:pPr>
      <w:r>
        <w:t>3)</w:t>
      </w:r>
      <w:r w:rsidR="007062EE" w:rsidRPr="007062EE">
        <w:tab/>
      </w:r>
      <w:r>
        <w:t xml:space="preserve">have </w:t>
      </w:r>
      <w:r w:rsidR="007062EE" w:rsidRPr="007062EE">
        <w:t xml:space="preserve">a significant percentage of the students </w:t>
      </w:r>
      <w:r>
        <w:t>with limited or no access to laptop computers for use in improving their educational opportunities</w:t>
      </w:r>
      <w:r w:rsidR="007062EE" w:rsidRPr="007062EE">
        <w:t>.</w:t>
      </w:r>
    </w:p>
    <w:p w:rsidR="007062EE" w:rsidRPr="007062EE" w:rsidRDefault="007062EE" w:rsidP="007062EE">
      <w:pPr>
        <w:ind w:left="1440" w:hanging="720"/>
      </w:pPr>
    </w:p>
    <w:p w:rsidR="007062EE" w:rsidRPr="007062EE" w:rsidRDefault="007062EE" w:rsidP="007062EE">
      <w:pPr>
        <w:ind w:left="1440" w:hanging="720"/>
      </w:pPr>
      <w:r w:rsidRPr="007062EE">
        <w:t>b)</w:t>
      </w:r>
      <w:r w:rsidRPr="007062EE">
        <w:tab/>
        <w:t xml:space="preserve">For purposes of this Part, any public school operated by an agency of the State of </w:t>
      </w:r>
      <w:smartTag w:uri="urn:schemas-microsoft-com:office:smarttags" w:element="place">
        <w:smartTag w:uri="urn:schemas-microsoft-com:office:smarttags" w:element="State">
          <w:r w:rsidRPr="007062EE">
            <w:t>Illinois</w:t>
          </w:r>
        </w:smartTag>
      </w:smartTag>
      <w:r w:rsidRPr="007062EE">
        <w:t xml:space="preserve"> shall be treated as a </w:t>
      </w:r>
      <w:r w:rsidR="00C726C2">
        <w:t>"</w:t>
      </w:r>
      <w:r w:rsidRPr="007062EE">
        <w:t>school district</w:t>
      </w:r>
      <w:r w:rsidR="00C726C2">
        <w:t>"</w:t>
      </w:r>
      <w:r w:rsidRPr="007062EE">
        <w:t>.</w:t>
      </w:r>
    </w:p>
    <w:p w:rsidR="007062EE" w:rsidRPr="007062EE" w:rsidRDefault="007062EE" w:rsidP="007062EE">
      <w:pPr>
        <w:ind w:left="720"/>
      </w:pPr>
    </w:p>
    <w:p w:rsidR="007062EE" w:rsidRPr="007062EE" w:rsidRDefault="007062EE" w:rsidP="007062EE">
      <w:pPr>
        <w:ind w:left="1440" w:hanging="720"/>
      </w:pPr>
      <w:r w:rsidRPr="007062EE">
        <w:t>c)</w:t>
      </w:r>
      <w:r w:rsidRPr="007062EE">
        <w:tab/>
        <w:t>Public university laboratory schools approved by the State Board of Education pursuant to Section 18-8.05(K) of the School Code [105 ILCS 5/18-8.05(K)] and charter schools shall be eligible to apply on the same basis as school districts; see 105 ILCS 5/2-3.109a and 27A-11.5, respectively.</w:t>
      </w:r>
    </w:p>
    <w:p w:rsidR="007062EE" w:rsidRPr="007062EE" w:rsidRDefault="007062EE" w:rsidP="007062EE">
      <w:pPr>
        <w:ind w:left="720"/>
      </w:pPr>
    </w:p>
    <w:p w:rsidR="007062EE" w:rsidRPr="007062EE" w:rsidRDefault="007062EE" w:rsidP="007062EE">
      <w:pPr>
        <w:ind w:left="1440" w:hanging="720"/>
      </w:pPr>
      <w:r w:rsidRPr="007062EE">
        <w:t>d)</w:t>
      </w:r>
      <w:r w:rsidRPr="007062EE">
        <w:tab/>
        <w:t>Eligibility shall be limited to entities having State-approved technology integration plans.</w:t>
      </w:r>
    </w:p>
    <w:p w:rsidR="007062EE" w:rsidRPr="007062EE" w:rsidRDefault="007062EE" w:rsidP="007062EE">
      <w:pPr>
        <w:ind w:left="1440" w:hanging="720"/>
      </w:pPr>
    </w:p>
    <w:p w:rsidR="007062EE" w:rsidRDefault="007062EE" w:rsidP="007062EE">
      <w:pPr>
        <w:ind w:left="1440" w:hanging="720"/>
      </w:pPr>
      <w:r w:rsidRPr="007062EE">
        <w:t>e)</w:t>
      </w:r>
      <w:r w:rsidRPr="007062EE">
        <w:tab/>
        <w:t>An applicant chosen for funding shall not subsequently lose eligibility due solely to improvement in the status of the schools served relative to Section 2-3.25d of the School Code.</w:t>
      </w:r>
    </w:p>
    <w:p w:rsidR="0020532B" w:rsidRDefault="0020532B" w:rsidP="007062EE">
      <w:pPr>
        <w:ind w:left="1440" w:hanging="720"/>
      </w:pPr>
    </w:p>
    <w:p w:rsidR="00922151" w:rsidRPr="00D55B37" w:rsidRDefault="009221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95835">
        <w:t>19252</w:t>
      </w:r>
      <w:r w:rsidRPr="00D55B37">
        <w:t xml:space="preserve">, effective </w:t>
      </w:r>
      <w:r w:rsidR="00F95835">
        <w:t>November 29, 2010</w:t>
      </w:r>
      <w:r w:rsidRPr="00D55B37">
        <w:t>)</w:t>
      </w:r>
    </w:p>
    <w:sectPr w:rsidR="0092215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65" w:rsidRDefault="001D7965">
      <w:r>
        <w:separator/>
      </w:r>
    </w:p>
  </w:endnote>
  <w:endnote w:type="continuationSeparator" w:id="0">
    <w:p w:rsidR="001D7965" w:rsidRDefault="001D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65" w:rsidRDefault="001D7965">
      <w:r>
        <w:separator/>
      </w:r>
    </w:p>
  </w:footnote>
  <w:footnote w:type="continuationSeparator" w:id="0">
    <w:p w:rsidR="001D7965" w:rsidRDefault="001D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7965"/>
    <w:rsid w:val="001E3074"/>
    <w:rsid w:val="0020532B"/>
    <w:rsid w:val="00225354"/>
    <w:rsid w:val="002524EC"/>
    <w:rsid w:val="002A643F"/>
    <w:rsid w:val="00337CEB"/>
    <w:rsid w:val="00367A2E"/>
    <w:rsid w:val="00383807"/>
    <w:rsid w:val="003F3A28"/>
    <w:rsid w:val="003F5FD7"/>
    <w:rsid w:val="00431CFE"/>
    <w:rsid w:val="004461A1"/>
    <w:rsid w:val="004766FB"/>
    <w:rsid w:val="004D5CD6"/>
    <w:rsid w:val="004D73D3"/>
    <w:rsid w:val="004E0A71"/>
    <w:rsid w:val="005001C5"/>
    <w:rsid w:val="0052308E"/>
    <w:rsid w:val="00530BE1"/>
    <w:rsid w:val="00531FA8"/>
    <w:rsid w:val="00542E97"/>
    <w:rsid w:val="0056157E"/>
    <w:rsid w:val="0056501E"/>
    <w:rsid w:val="005F4571"/>
    <w:rsid w:val="00683E1E"/>
    <w:rsid w:val="006A2114"/>
    <w:rsid w:val="006D5961"/>
    <w:rsid w:val="006F758A"/>
    <w:rsid w:val="007062EE"/>
    <w:rsid w:val="00714B3C"/>
    <w:rsid w:val="00780733"/>
    <w:rsid w:val="007C14B2"/>
    <w:rsid w:val="007E7AD7"/>
    <w:rsid w:val="00801D20"/>
    <w:rsid w:val="00825C45"/>
    <w:rsid w:val="008271B1"/>
    <w:rsid w:val="00837F88"/>
    <w:rsid w:val="0084781C"/>
    <w:rsid w:val="008B4361"/>
    <w:rsid w:val="008D4EA0"/>
    <w:rsid w:val="00922151"/>
    <w:rsid w:val="00935A8C"/>
    <w:rsid w:val="0098276C"/>
    <w:rsid w:val="009A163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4A5D"/>
    <w:rsid w:val="00BF5EF1"/>
    <w:rsid w:val="00C4537A"/>
    <w:rsid w:val="00C726C2"/>
    <w:rsid w:val="00CC13F9"/>
    <w:rsid w:val="00CC44C8"/>
    <w:rsid w:val="00CD3723"/>
    <w:rsid w:val="00D55B37"/>
    <w:rsid w:val="00D62188"/>
    <w:rsid w:val="00D735B8"/>
    <w:rsid w:val="00D93C67"/>
    <w:rsid w:val="00DB699B"/>
    <w:rsid w:val="00E7288E"/>
    <w:rsid w:val="00E95503"/>
    <w:rsid w:val="00EB424E"/>
    <w:rsid w:val="00F42D3D"/>
    <w:rsid w:val="00F43DEE"/>
    <w:rsid w:val="00F95835"/>
    <w:rsid w:val="00FB1E43"/>
    <w:rsid w:val="00FD61A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