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33" w:rsidRDefault="003E1F33" w:rsidP="003E1F33">
      <w:pPr>
        <w:rPr>
          <w:sz w:val="24"/>
          <w:szCs w:val="24"/>
        </w:rPr>
      </w:pPr>
    </w:p>
    <w:p w:rsidR="003E1F33" w:rsidRPr="003E1F33" w:rsidRDefault="003E1F33" w:rsidP="003E1F33">
      <w:pPr>
        <w:rPr>
          <w:b/>
          <w:sz w:val="24"/>
          <w:szCs w:val="24"/>
        </w:rPr>
      </w:pPr>
      <w:r w:rsidRPr="003E1F33">
        <w:rPr>
          <w:b/>
          <w:sz w:val="24"/>
          <w:szCs w:val="24"/>
        </w:rPr>
        <w:t xml:space="preserve">Section 267.30 </w:t>
      </w:r>
      <w:r>
        <w:rPr>
          <w:b/>
          <w:sz w:val="24"/>
          <w:szCs w:val="24"/>
        </w:rPr>
        <w:t xml:space="preserve"> </w:t>
      </w:r>
      <w:r w:rsidRPr="003E1F33">
        <w:rPr>
          <w:b/>
          <w:sz w:val="24"/>
          <w:szCs w:val="24"/>
        </w:rPr>
        <w:t xml:space="preserve">Application Procedure </w:t>
      </w:r>
    </w:p>
    <w:p w:rsidR="003E1F33" w:rsidRPr="003E1F33" w:rsidRDefault="003E1F33" w:rsidP="003E1F33">
      <w:pPr>
        <w:rPr>
          <w:sz w:val="24"/>
          <w:szCs w:val="24"/>
        </w:rPr>
      </w:pPr>
    </w:p>
    <w:p w:rsidR="003E1F33" w:rsidRPr="003E1F33" w:rsidRDefault="003E1F33" w:rsidP="003E1F33">
      <w:pPr>
        <w:rPr>
          <w:sz w:val="24"/>
          <w:szCs w:val="24"/>
        </w:rPr>
      </w:pPr>
      <w:r w:rsidRPr="003E1F33">
        <w:rPr>
          <w:sz w:val="24"/>
          <w:szCs w:val="24"/>
        </w:rPr>
        <w:t xml:space="preserve">For purposes of this </w:t>
      </w:r>
      <w:r w:rsidR="002371A0">
        <w:rPr>
          <w:sz w:val="24"/>
          <w:szCs w:val="24"/>
        </w:rPr>
        <w:t>P</w:t>
      </w:r>
      <w:r w:rsidRPr="003E1F33">
        <w:rPr>
          <w:sz w:val="24"/>
          <w:szCs w:val="24"/>
        </w:rPr>
        <w:t xml:space="preserve">art, the terms </w:t>
      </w:r>
      <w:r>
        <w:rPr>
          <w:sz w:val="24"/>
          <w:szCs w:val="24"/>
        </w:rPr>
        <w:t>"</w:t>
      </w:r>
      <w:r w:rsidRPr="003E1F33">
        <w:rPr>
          <w:sz w:val="24"/>
          <w:szCs w:val="24"/>
        </w:rPr>
        <w:t>proposal</w:t>
      </w:r>
      <w:r>
        <w:rPr>
          <w:sz w:val="24"/>
          <w:szCs w:val="24"/>
        </w:rPr>
        <w:t>"</w:t>
      </w:r>
      <w:r w:rsidRPr="003E1F33">
        <w:rPr>
          <w:sz w:val="24"/>
          <w:szCs w:val="24"/>
        </w:rPr>
        <w:t xml:space="preserve"> and </w:t>
      </w:r>
      <w:r>
        <w:rPr>
          <w:sz w:val="24"/>
          <w:szCs w:val="24"/>
        </w:rPr>
        <w:t>"</w:t>
      </w:r>
      <w:r w:rsidRPr="003E1F33">
        <w:rPr>
          <w:sz w:val="24"/>
          <w:szCs w:val="24"/>
        </w:rPr>
        <w:t>application</w:t>
      </w:r>
      <w:r>
        <w:rPr>
          <w:sz w:val="24"/>
          <w:szCs w:val="24"/>
        </w:rPr>
        <w:t>"</w:t>
      </w:r>
      <w:r w:rsidRPr="003E1F33">
        <w:rPr>
          <w:sz w:val="24"/>
          <w:szCs w:val="24"/>
        </w:rPr>
        <w:t xml:space="preserve"> have the same meaning.</w:t>
      </w:r>
    </w:p>
    <w:p w:rsidR="003E1F33" w:rsidRPr="003E1F33" w:rsidRDefault="003E1F33" w:rsidP="003E1F33">
      <w:pPr>
        <w:rPr>
          <w:sz w:val="24"/>
          <w:szCs w:val="24"/>
        </w:rPr>
      </w:pPr>
    </w:p>
    <w:p w:rsidR="003E1F33" w:rsidRPr="003E1F33" w:rsidRDefault="003E1F33" w:rsidP="003E1F33">
      <w:pPr>
        <w:ind w:left="1440" w:hanging="720"/>
        <w:rPr>
          <w:sz w:val="24"/>
          <w:szCs w:val="24"/>
        </w:rPr>
      </w:pPr>
      <w:r>
        <w:rPr>
          <w:sz w:val="24"/>
          <w:szCs w:val="24"/>
        </w:rPr>
        <w:t>a)</w:t>
      </w:r>
      <w:r>
        <w:rPr>
          <w:sz w:val="24"/>
          <w:szCs w:val="24"/>
        </w:rPr>
        <w:tab/>
      </w:r>
      <w:r w:rsidRPr="003E1F33">
        <w:rPr>
          <w:sz w:val="24"/>
          <w:szCs w:val="24"/>
        </w:rPr>
        <w:t>When State funding is available for grants under this Part, the State Superintendent shall issue a Request for Proposals (RFP) to solicit applications from eligible entities.</w:t>
      </w:r>
    </w:p>
    <w:p w:rsidR="003E1F33" w:rsidRPr="003E1F33" w:rsidRDefault="003E1F33" w:rsidP="003E1F33">
      <w:pPr>
        <w:rPr>
          <w:sz w:val="24"/>
          <w:szCs w:val="24"/>
        </w:rPr>
      </w:pPr>
    </w:p>
    <w:p w:rsidR="003E1F33" w:rsidRPr="003E1F33" w:rsidRDefault="003E1F33" w:rsidP="003E1F33">
      <w:pPr>
        <w:ind w:left="1440" w:hanging="720"/>
        <w:rPr>
          <w:sz w:val="24"/>
          <w:szCs w:val="24"/>
        </w:rPr>
      </w:pPr>
      <w:r>
        <w:rPr>
          <w:sz w:val="24"/>
          <w:szCs w:val="24"/>
        </w:rPr>
        <w:t>b)</w:t>
      </w:r>
      <w:r>
        <w:rPr>
          <w:sz w:val="24"/>
          <w:szCs w:val="24"/>
        </w:rPr>
        <w:tab/>
      </w:r>
      <w:r w:rsidRPr="003E1F33">
        <w:rPr>
          <w:sz w:val="24"/>
          <w:szCs w:val="24"/>
        </w:rPr>
        <w:t xml:space="preserve">The RFP shall describe the format that applicants will be required to follow and the information they will be required to submit, including identification of the specific schools that will be served throughout the grant period. </w:t>
      </w:r>
    </w:p>
    <w:p w:rsidR="003E1F33" w:rsidRPr="003E1F33" w:rsidRDefault="003E1F33" w:rsidP="003E1F33">
      <w:pPr>
        <w:rPr>
          <w:sz w:val="24"/>
          <w:szCs w:val="24"/>
        </w:rPr>
      </w:pPr>
    </w:p>
    <w:p w:rsidR="003E1F33" w:rsidRPr="003E1F33" w:rsidRDefault="003E1F33" w:rsidP="003E1F33">
      <w:pPr>
        <w:ind w:left="1440" w:hanging="720"/>
        <w:rPr>
          <w:sz w:val="24"/>
          <w:szCs w:val="24"/>
        </w:rPr>
      </w:pPr>
      <w:r>
        <w:rPr>
          <w:sz w:val="24"/>
          <w:szCs w:val="24"/>
        </w:rPr>
        <w:t>c)</w:t>
      </w:r>
      <w:r>
        <w:rPr>
          <w:sz w:val="24"/>
          <w:szCs w:val="24"/>
        </w:rPr>
        <w:tab/>
      </w:r>
      <w:r w:rsidRPr="003E1F33">
        <w:rPr>
          <w:sz w:val="24"/>
          <w:szCs w:val="24"/>
        </w:rPr>
        <w:t xml:space="preserve">The RFP shall indicate the amount or expected amount of the appropriation for the program. The RFP shall identify any restrictions or areas of high priority that have been established for a particular </w:t>
      </w:r>
      <w:r w:rsidR="002371A0">
        <w:rPr>
          <w:sz w:val="24"/>
          <w:szCs w:val="24"/>
        </w:rPr>
        <w:t>P</w:t>
      </w:r>
      <w:r w:rsidRPr="003E1F33">
        <w:rPr>
          <w:sz w:val="24"/>
          <w:szCs w:val="24"/>
        </w:rPr>
        <w:t>rogram year.</w:t>
      </w:r>
    </w:p>
    <w:p w:rsidR="003E1F33" w:rsidRPr="003E1F33" w:rsidRDefault="003E1F33" w:rsidP="003E1F33">
      <w:pPr>
        <w:rPr>
          <w:sz w:val="24"/>
          <w:szCs w:val="24"/>
        </w:rPr>
      </w:pPr>
    </w:p>
    <w:p w:rsidR="003E1F33" w:rsidRPr="003E1F33" w:rsidRDefault="003E1F33" w:rsidP="003E1F33">
      <w:pPr>
        <w:ind w:left="1440" w:hanging="720"/>
        <w:rPr>
          <w:sz w:val="24"/>
          <w:szCs w:val="24"/>
        </w:rPr>
      </w:pPr>
      <w:r>
        <w:rPr>
          <w:sz w:val="24"/>
          <w:szCs w:val="24"/>
        </w:rPr>
        <w:t>d)</w:t>
      </w:r>
      <w:r>
        <w:rPr>
          <w:sz w:val="24"/>
          <w:szCs w:val="24"/>
        </w:rPr>
        <w:tab/>
      </w:r>
      <w:r w:rsidRPr="003E1F33">
        <w:rPr>
          <w:sz w:val="24"/>
          <w:szCs w:val="24"/>
        </w:rPr>
        <w:t>The RFP shall include and require completion of a budget summary and payment schedule</w:t>
      </w:r>
      <w:r w:rsidR="002371A0">
        <w:rPr>
          <w:sz w:val="24"/>
          <w:szCs w:val="24"/>
        </w:rPr>
        <w:t>,</w:t>
      </w:r>
      <w:r w:rsidRPr="003E1F33">
        <w:rPr>
          <w:sz w:val="24"/>
          <w:szCs w:val="24"/>
        </w:rPr>
        <w:t xml:space="preserve"> as well as a narrative budget breakdown that includes a detailed explanation of each line item of expenditure.</w:t>
      </w:r>
    </w:p>
    <w:p w:rsidR="003E1F33" w:rsidRPr="003E1F33" w:rsidRDefault="003E1F33" w:rsidP="003E1F33">
      <w:pPr>
        <w:rPr>
          <w:sz w:val="24"/>
          <w:szCs w:val="24"/>
        </w:rPr>
      </w:pPr>
    </w:p>
    <w:p w:rsidR="002371A0" w:rsidRDefault="003E1F33" w:rsidP="003E1F33">
      <w:pPr>
        <w:ind w:left="1440" w:hanging="720"/>
        <w:rPr>
          <w:sz w:val="24"/>
          <w:szCs w:val="24"/>
        </w:rPr>
      </w:pPr>
      <w:r>
        <w:rPr>
          <w:sz w:val="24"/>
          <w:szCs w:val="24"/>
        </w:rPr>
        <w:t>e)</w:t>
      </w:r>
      <w:r>
        <w:rPr>
          <w:sz w:val="24"/>
          <w:szCs w:val="24"/>
        </w:rPr>
        <w:tab/>
      </w:r>
      <w:r w:rsidRPr="003E1F33">
        <w:rPr>
          <w:sz w:val="24"/>
          <w:szCs w:val="24"/>
        </w:rPr>
        <w:t>The RFP shall identify</w:t>
      </w:r>
      <w:r w:rsidR="002371A0">
        <w:rPr>
          <w:sz w:val="24"/>
          <w:szCs w:val="24"/>
        </w:rPr>
        <w:t>:</w:t>
      </w:r>
    </w:p>
    <w:p w:rsidR="002371A0" w:rsidRDefault="002371A0" w:rsidP="007A18D9">
      <w:pPr>
        <w:rPr>
          <w:sz w:val="24"/>
          <w:szCs w:val="24"/>
        </w:rPr>
      </w:pPr>
      <w:bookmarkStart w:id="0" w:name="_GoBack"/>
      <w:bookmarkEnd w:id="0"/>
    </w:p>
    <w:p w:rsidR="002371A0" w:rsidRDefault="002371A0" w:rsidP="007A18D9">
      <w:pPr>
        <w:ind w:left="2160" w:hanging="720"/>
        <w:rPr>
          <w:sz w:val="24"/>
          <w:szCs w:val="24"/>
        </w:rPr>
      </w:pPr>
      <w:r>
        <w:rPr>
          <w:sz w:val="24"/>
          <w:szCs w:val="24"/>
        </w:rPr>
        <w:t>1)</w:t>
      </w:r>
      <w:r>
        <w:rPr>
          <w:sz w:val="24"/>
          <w:szCs w:val="24"/>
        </w:rPr>
        <w:tab/>
      </w:r>
      <w:r w:rsidR="000E5E73">
        <w:rPr>
          <w:sz w:val="24"/>
          <w:szCs w:val="24"/>
        </w:rPr>
        <w:t xml:space="preserve">the </w:t>
      </w:r>
      <w:r w:rsidR="003E1F33" w:rsidRPr="003E1F33">
        <w:rPr>
          <w:sz w:val="24"/>
          <w:szCs w:val="24"/>
        </w:rPr>
        <w:t xml:space="preserve">information recipients will be required to collect and </w:t>
      </w:r>
      <w:r>
        <w:rPr>
          <w:sz w:val="24"/>
          <w:szCs w:val="24"/>
        </w:rPr>
        <w:t xml:space="preserve">to </w:t>
      </w:r>
      <w:r w:rsidR="003E1F33" w:rsidRPr="003E1F33">
        <w:rPr>
          <w:sz w:val="24"/>
          <w:szCs w:val="24"/>
        </w:rPr>
        <w:t>report regarding</w:t>
      </w:r>
      <w:r>
        <w:rPr>
          <w:sz w:val="24"/>
          <w:szCs w:val="24"/>
        </w:rPr>
        <w:t>:</w:t>
      </w:r>
    </w:p>
    <w:p w:rsidR="002371A0" w:rsidRDefault="002371A0" w:rsidP="007A18D9">
      <w:pPr>
        <w:rPr>
          <w:sz w:val="24"/>
          <w:szCs w:val="24"/>
        </w:rPr>
      </w:pPr>
    </w:p>
    <w:p w:rsidR="002371A0" w:rsidRDefault="002371A0" w:rsidP="002371A0">
      <w:pPr>
        <w:ind w:left="1440" w:firstLine="720"/>
        <w:rPr>
          <w:sz w:val="24"/>
          <w:szCs w:val="24"/>
        </w:rPr>
      </w:pPr>
      <w:r>
        <w:rPr>
          <w:sz w:val="24"/>
          <w:szCs w:val="24"/>
        </w:rPr>
        <w:t>A)</w:t>
      </w:r>
      <w:r>
        <w:rPr>
          <w:sz w:val="24"/>
          <w:szCs w:val="24"/>
        </w:rPr>
        <w:tab/>
      </w:r>
      <w:r w:rsidR="003E1F33" w:rsidRPr="003E1F33">
        <w:rPr>
          <w:sz w:val="24"/>
          <w:szCs w:val="24"/>
        </w:rPr>
        <w:t>the activities conducted with grant funds</w:t>
      </w:r>
      <w:r>
        <w:rPr>
          <w:sz w:val="24"/>
          <w:szCs w:val="24"/>
        </w:rPr>
        <w:t>;</w:t>
      </w:r>
      <w:r w:rsidR="003E1F33" w:rsidRPr="003E1F33">
        <w:rPr>
          <w:sz w:val="24"/>
          <w:szCs w:val="24"/>
        </w:rPr>
        <w:t xml:space="preserve"> and</w:t>
      </w:r>
    </w:p>
    <w:p w:rsidR="002371A0" w:rsidRDefault="002371A0" w:rsidP="007A18D9">
      <w:pPr>
        <w:rPr>
          <w:sz w:val="24"/>
          <w:szCs w:val="24"/>
        </w:rPr>
      </w:pPr>
    </w:p>
    <w:p w:rsidR="002371A0" w:rsidRDefault="002371A0" w:rsidP="002371A0">
      <w:pPr>
        <w:ind w:left="1440" w:firstLine="720"/>
        <w:rPr>
          <w:sz w:val="24"/>
          <w:szCs w:val="24"/>
        </w:rPr>
      </w:pPr>
      <w:r>
        <w:rPr>
          <w:sz w:val="24"/>
          <w:szCs w:val="24"/>
        </w:rPr>
        <w:t>B)</w:t>
      </w:r>
      <w:r>
        <w:rPr>
          <w:sz w:val="24"/>
          <w:szCs w:val="24"/>
        </w:rPr>
        <w:tab/>
      </w:r>
      <w:r w:rsidR="003E1F33" w:rsidRPr="003E1F33">
        <w:rPr>
          <w:sz w:val="24"/>
          <w:szCs w:val="24"/>
        </w:rPr>
        <w:t>the results of those activities</w:t>
      </w:r>
      <w:r>
        <w:rPr>
          <w:sz w:val="24"/>
          <w:szCs w:val="24"/>
        </w:rPr>
        <w:t>; and</w:t>
      </w:r>
    </w:p>
    <w:p w:rsidR="002371A0" w:rsidRDefault="002371A0" w:rsidP="007A18D9">
      <w:pPr>
        <w:rPr>
          <w:sz w:val="24"/>
          <w:szCs w:val="24"/>
        </w:rPr>
      </w:pPr>
    </w:p>
    <w:p w:rsidR="003E1F33" w:rsidRPr="003E1F33" w:rsidRDefault="002371A0" w:rsidP="002371A0">
      <w:pPr>
        <w:ind w:left="2160" w:hanging="720"/>
        <w:rPr>
          <w:sz w:val="24"/>
          <w:szCs w:val="24"/>
        </w:rPr>
      </w:pPr>
      <w:r>
        <w:rPr>
          <w:sz w:val="24"/>
          <w:szCs w:val="24"/>
        </w:rPr>
        <w:t>2)</w:t>
      </w:r>
      <w:r>
        <w:rPr>
          <w:sz w:val="24"/>
          <w:szCs w:val="24"/>
        </w:rPr>
        <w:tab/>
      </w:r>
      <w:r w:rsidR="003E1F33" w:rsidRPr="003E1F33">
        <w:rPr>
          <w:sz w:val="24"/>
          <w:szCs w:val="24"/>
        </w:rPr>
        <w:t>the timelines for reporting.</w:t>
      </w:r>
    </w:p>
    <w:p w:rsidR="003E1F33" w:rsidRPr="003E1F33" w:rsidRDefault="003E1F33" w:rsidP="003E1F33">
      <w:pPr>
        <w:rPr>
          <w:sz w:val="24"/>
          <w:szCs w:val="24"/>
        </w:rPr>
      </w:pPr>
    </w:p>
    <w:p w:rsidR="003E1F33" w:rsidRPr="003E1F33" w:rsidRDefault="003E1F33" w:rsidP="003E1F33">
      <w:pPr>
        <w:ind w:left="1440" w:hanging="720"/>
        <w:rPr>
          <w:sz w:val="24"/>
          <w:szCs w:val="24"/>
        </w:rPr>
      </w:pPr>
      <w:r>
        <w:rPr>
          <w:sz w:val="24"/>
          <w:szCs w:val="24"/>
        </w:rPr>
        <w:t>f)</w:t>
      </w:r>
      <w:r>
        <w:rPr>
          <w:sz w:val="24"/>
          <w:szCs w:val="24"/>
        </w:rPr>
        <w:tab/>
      </w:r>
      <w:r w:rsidRPr="003E1F33">
        <w:rPr>
          <w:sz w:val="24"/>
          <w:szCs w:val="24"/>
        </w:rPr>
        <w:t>The RFP shall include certifications and assurances that the State Superintendent will require.</w:t>
      </w:r>
    </w:p>
    <w:p w:rsidR="003E1F33" w:rsidRPr="003E1F33" w:rsidRDefault="003E1F33" w:rsidP="003E1F33">
      <w:pPr>
        <w:rPr>
          <w:sz w:val="24"/>
          <w:szCs w:val="24"/>
        </w:rPr>
      </w:pPr>
    </w:p>
    <w:p w:rsidR="003E1F33" w:rsidRPr="003E1F33" w:rsidRDefault="003E1F33" w:rsidP="003E1F33">
      <w:pPr>
        <w:ind w:left="1440" w:hanging="720"/>
        <w:rPr>
          <w:sz w:val="24"/>
          <w:szCs w:val="24"/>
        </w:rPr>
      </w:pPr>
      <w:r>
        <w:rPr>
          <w:sz w:val="24"/>
          <w:szCs w:val="24"/>
        </w:rPr>
        <w:t>g)</w:t>
      </w:r>
      <w:r>
        <w:rPr>
          <w:sz w:val="24"/>
          <w:szCs w:val="24"/>
        </w:rPr>
        <w:tab/>
      </w:r>
      <w:r w:rsidRPr="003E1F33">
        <w:rPr>
          <w:sz w:val="24"/>
          <w:szCs w:val="24"/>
        </w:rPr>
        <w:t>The RFP shall specify the deadline for submission of proposals, which shall provide potential applicants with at least 45 days to respond.</w:t>
      </w:r>
    </w:p>
    <w:p w:rsidR="003E1F33" w:rsidRPr="003E1F33" w:rsidRDefault="003E1F33" w:rsidP="003E1F33">
      <w:pPr>
        <w:rPr>
          <w:sz w:val="24"/>
          <w:szCs w:val="24"/>
        </w:rPr>
      </w:pPr>
    </w:p>
    <w:p w:rsidR="003E1F33" w:rsidRPr="003E1F33" w:rsidRDefault="003E1F33" w:rsidP="003E1F33">
      <w:pPr>
        <w:ind w:left="1440" w:hanging="720"/>
        <w:rPr>
          <w:sz w:val="24"/>
          <w:szCs w:val="24"/>
        </w:rPr>
      </w:pPr>
      <w:r>
        <w:rPr>
          <w:sz w:val="24"/>
          <w:szCs w:val="24"/>
        </w:rPr>
        <w:t>h)</w:t>
      </w:r>
      <w:r>
        <w:rPr>
          <w:sz w:val="24"/>
          <w:szCs w:val="24"/>
        </w:rPr>
        <w:tab/>
      </w:r>
      <w:r w:rsidRPr="003E1F33">
        <w:rPr>
          <w:sz w:val="24"/>
          <w:szCs w:val="24"/>
        </w:rPr>
        <w:t xml:space="preserve">Incomplete proposals will not be considered. </w:t>
      </w:r>
    </w:p>
    <w:p w:rsidR="003E1F33" w:rsidRPr="003E1F33" w:rsidRDefault="003E1F33" w:rsidP="003E1F33">
      <w:pPr>
        <w:rPr>
          <w:sz w:val="24"/>
          <w:szCs w:val="24"/>
        </w:rPr>
      </w:pPr>
    </w:p>
    <w:p w:rsidR="000174EB" w:rsidRPr="003E1F33" w:rsidRDefault="003E1F33" w:rsidP="003E1F33">
      <w:pPr>
        <w:ind w:left="1440" w:hanging="720"/>
        <w:rPr>
          <w:sz w:val="24"/>
          <w:szCs w:val="24"/>
        </w:rPr>
      </w:pPr>
      <w:r>
        <w:rPr>
          <w:sz w:val="24"/>
          <w:szCs w:val="24"/>
        </w:rPr>
        <w:t>i)</w:t>
      </w:r>
      <w:r>
        <w:rPr>
          <w:sz w:val="24"/>
          <w:szCs w:val="24"/>
        </w:rPr>
        <w:tab/>
      </w:r>
      <w:r w:rsidRPr="003E1F33">
        <w:rPr>
          <w:sz w:val="24"/>
          <w:szCs w:val="24"/>
        </w:rPr>
        <w:t>Subject to appropriation</w:t>
      </w:r>
      <w:r w:rsidR="002371A0">
        <w:rPr>
          <w:sz w:val="24"/>
          <w:szCs w:val="24"/>
        </w:rPr>
        <w:t>s</w:t>
      </w:r>
      <w:r w:rsidRPr="003E1F33">
        <w:rPr>
          <w:sz w:val="24"/>
          <w:szCs w:val="24"/>
        </w:rPr>
        <w:t xml:space="preserve"> for the Program, applicants seeking continued funding under the Program beyond the initial grant period must submit an annual application under this Section. </w:t>
      </w:r>
    </w:p>
    <w:sectPr w:rsidR="000174EB" w:rsidRPr="003E1F3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8A" w:rsidRDefault="00D5128A">
      <w:r>
        <w:separator/>
      </w:r>
    </w:p>
  </w:endnote>
  <w:endnote w:type="continuationSeparator" w:id="0">
    <w:p w:rsidR="00D5128A" w:rsidRDefault="00D5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8A" w:rsidRDefault="00D5128A">
      <w:r>
        <w:separator/>
      </w:r>
    </w:p>
  </w:footnote>
  <w:footnote w:type="continuationSeparator" w:id="0">
    <w:p w:rsidR="00D5128A" w:rsidRDefault="00D51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6548E"/>
    <w:multiLevelType w:val="hybridMultilevel"/>
    <w:tmpl w:val="13D2B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8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E73"/>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1A0"/>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F33"/>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18D9"/>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28A"/>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15492A-A6CD-40C3-A63D-DE7DC5A3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F33"/>
    <w:pPr>
      <w:widowControl w:val="0"/>
      <w:autoSpaceDE w:val="0"/>
      <w:autoSpaceDN w:val="0"/>
    </w:pPr>
    <w:rPr>
      <w:sz w:val="22"/>
      <w:szCs w:val="22"/>
      <w:lang w:bidi="en-US"/>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3E1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1422</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2020-11-04T17:39:00Z</dcterms:created>
  <dcterms:modified xsi:type="dcterms:W3CDTF">2020-11-05T17:32:00Z</dcterms:modified>
</cp:coreProperties>
</file>