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2D" w:rsidRPr="00F8722D" w:rsidRDefault="00F8722D" w:rsidP="00F8722D">
      <w:pPr>
        <w:rPr>
          <w:sz w:val="24"/>
          <w:szCs w:val="24"/>
        </w:rPr>
      </w:pPr>
    </w:p>
    <w:p w:rsidR="00F8722D" w:rsidRPr="00F8722D" w:rsidRDefault="00F8722D" w:rsidP="00F8722D">
      <w:pPr>
        <w:rPr>
          <w:b/>
          <w:sz w:val="24"/>
          <w:szCs w:val="24"/>
        </w:rPr>
      </w:pPr>
      <w:r w:rsidRPr="00F8722D">
        <w:rPr>
          <w:b/>
          <w:sz w:val="24"/>
          <w:szCs w:val="24"/>
        </w:rPr>
        <w:t xml:space="preserve">Section 267.20 </w:t>
      </w:r>
      <w:r>
        <w:rPr>
          <w:b/>
          <w:sz w:val="24"/>
          <w:szCs w:val="24"/>
        </w:rPr>
        <w:t xml:space="preserve"> </w:t>
      </w:r>
      <w:r w:rsidRPr="00F8722D">
        <w:rPr>
          <w:b/>
          <w:sz w:val="24"/>
          <w:szCs w:val="24"/>
        </w:rPr>
        <w:t xml:space="preserve">Eligible Applicants </w:t>
      </w:r>
    </w:p>
    <w:p w:rsidR="00F8722D" w:rsidRPr="00F8722D" w:rsidRDefault="00F8722D" w:rsidP="00F8722D">
      <w:pPr>
        <w:rPr>
          <w:sz w:val="24"/>
          <w:szCs w:val="24"/>
        </w:rPr>
      </w:pPr>
    </w:p>
    <w:p w:rsidR="000174EB" w:rsidRPr="00F8722D" w:rsidRDefault="00F8722D" w:rsidP="00F8722D">
      <w:pPr>
        <w:rPr>
          <w:sz w:val="24"/>
          <w:szCs w:val="24"/>
        </w:rPr>
      </w:pPr>
      <w:r w:rsidRPr="00F8722D">
        <w:rPr>
          <w:sz w:val="24"/>
          <w:szCs w:val="24"/>
        </w:rPr>
        <w:t>Entities that are eligible to apply for a grant under the Program are school districts, laboratory schools</w:t>
      </w:r>
      <w:bookmarkStart w:id="0" w:name="_GoBack"/>
      <w:bookmarkEnd w:id="0"/>
      <w:r w:rsidRPr="00F8722D">
        <w:rPr>
          <w:sz w:val="24"/>
          <w:szCs w:val="24"/>
        </w:rPr>
        <w:t xml:space="preserve"> as defined under Section 18-8.15 of the Code, area career and technical education centers, special education cooperatives, State-authorized charter schools, and programs operated by regional offices of education or intermediate service centers.</w:t>
      </w:r>
    </w:p>
    <w:sectPr w:rsidR="000174EB" w:rsidRPr="00F872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23" w:rsidRDefault="004B3423">
      <w:r>
        <w:separator/>
      </w:r>
    </w:p>
  </w:endnote>
  <w:endnote w:type="continuationSeparator" w:id="0">
    <w:p w:rsidR="004B3423" w:rsidRDefault="004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23" w:rsidRDefault="004B3423">
      <w:r>
        <w:separator/>
      </w:r>
    </w:p>
  </w:footnote>
  <w:footnote w:type="continuationSeparator" w:id="0">
    <w:p w:rsidR="004B3423" w:rsidRDefault="004B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42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69B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22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F349-62D8-45FE-B55D-C8FAD2A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2D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2020-11-04T17:39:00Z</dcterms:created>
  <dcterms:modified xsi:type="dcterms:W3CDTF">2020-11-05T14:04:00Z</dcterms:modified>
</cp:coreProperties>
</file>