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5F" w:rsidRDefault="002A4E5F" w:rsidP="002A4E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E5F" w:rsidRDefault="002A4E5F" w:rsidP="002A4E5F">
      <w:pPr>
        <w:widowControl w:val="0"/>
        <w:autoSpaceDE w:val="0"/>
        <w:autoSpaceDN w:val="0"/>
        <w:adjustRightInd w:val="0"/>
        <w:jc w:val="center"/>
      </w:pPr>
      <w:r>
        <w:t>SUBPART K:  COOPERATIVE VOCATIONAL EDUCATION</w:t>
      </w:r>
    </w:p>
    <w:sectPr w:rsidR="002A4E5F" w:rsidSect="002A4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E5F"/>
    <w:rsid w:val="002A4E5F"/>
    <w:rsid w:val="00304BFE"/>
    <w:rsid w:val="005C3366"/>
    <w:rsid w:val="007934EB"/>
    <w:rsid w:val="008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COOPERATIVE VOCATIONAL EDUCATION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COOPERATIVE VOCATIONAL EDUCATION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