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79F" w:rsidRDefault="0070079F" w:rsidP="0070079F">
      <w:pPr>
        <w:widowControl w:val="0"/>
        <w:autoSpaceDE w:val="0"/>
        <w:autoSpaceDN w:val="0"/>
        <w:adjustRightInd w:val="0"/>
      </w:pPr>
      <w:bookmarkStart w:id="0" w:name="_GoBack"/>
      <w:bookmarkEnd w:id="0"/>
    </w:p>
    <w:p w:rsidR="0070079F" w:rsidRDefault="0070079F" w:rsidP="0070079F">
      <w:pPr>
        <w:widowControl w:val="0"/>
        <w:autoSpaceDE w:val="0"/>
        <w:autoSpaceDN w:val="0"/>
        <w:adjustRightInd w:val="0"/>
      </w:pPr>
      <w:r>
        <w:rPr>
          <w:b/>
          <w:bCs/>
        </w:rPr>
        <w:t>Section 254.260  Allocation of Funds by Funding Agreement</w:t>
      </w:r>
      <w:r>
        <w:t xml:space="preserve"> </w:t>
      </w:r>
    </w:p>
    <w:p w:rsidR="0070079F" w:rsidRDefault="0070079F" w:rsidP="0070079F">
      <w:pPr>
        <w:widowControl w:val="0"/>
        <w:autoSpaceDE w:val="0"/>
        <w:autoSpaceDN w:val="0"/>
        <w:adjustRightInd w:val="0"/>
      </w:pPr>
    </w:p>
    <w:p w:rsidR="0070079F" w:rsidRDefault="0070079F" w:rsidP="0070079F">
      <w:pPr>
        <w:widowControl w:val="0"/>
        <w:autoSpaceDE w:val="0"/>
        <w:autoSpaceDN w:val="0"/>
        <w:adjustRightInd w:val="0"/>
      </w:pPr>
      <w:r>
        <w:t xml:space="preserve">Vocational education funds allocated by the State Board of Education for the support of particular vocational education programs and purposes by funding agreement will be allocated only in the form of reimbursement of a portion of actual expenditures for approved budget items as set forth herein or as may be determined by the State Board of Education to be appropriate in each specific instance of funding.  Reimbursement of expenditures under the terms of a funding agreement will be limited to such budget items and such amounts as are specifically approved by the State Board of Education as a part of such funding agreement. </w:t>
      </w:r>
    </w:p>
    <w:sectPr w:rsidR="0070079F" w:rsidSect="007007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79F"/>
    <w:rsid w:val="005C3366"/>
    <w:rsid w:val="0070079F"/>
    <w:rsid w:val="00833401"/>
    <w:rsid w:val="00C0778A"/>
    <w:rsid w:val="00CC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