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AA" w:rsidRDefault="001A68AA" w:rsidP="001A68AA">
      <w:pPr>
        <w:widowControl w:val="0"/>
        <w:autoSpaceDE w:val="0"/>
        <w:autoSpaceDN w:val="0"/>
        <w:adjustRightInd w:val="0"/>
      </w:pPr>
    </w:p>
    <w:p w:rsidR="001A68AA" w:rsidRDefault="001A68AA" w:rsidP="001A68AA">
      <w:pPr>
        <w:widowControl w:val="0"/>
        <w:autoSpaceDE w:val="0"/>
        <w:autoSpaceDN w:val="0"/>
        <w:adjustRightInd w:val="0"/>
      </w:pPr>
      <w:r>
        <w:rPr>
          <w:b/>
          <w:bCs/>
        </w:rPr>
        <w:t xml:space="preserve">Section 226.130  </w:t>
      </w:r>
      <w:r w:rsidRPr="001E1149">
        <w:rPr>
          <w:b/>
        </w:rPr>
        <w:t>Additional Procedures for Students Suspected of or Having a Specific Learning Disability</w:t>
      </w:r>
      <w:r>
        <w:t xml:space="preserve"> </w:t>
      </w:r>
    </w:p>
    <w:p w:rsidR="001A68AA" w:rsidRDefault="001A68AA" w:rsidP="001A68AA">
      <w:pPr>
        <w:widowControl w:val="0"/>
        <w:autoSpaceDE w:val="0"/>
        <w:autoSpaceDN w:val="0"/>
        <w:adjustRightInd w:val="0"/>
      </w:pPr>
    </w:p>
    <w:p w:rsidR="001A68AA" w:rsidRDefault="001A68AA" w:rsidP="001A68AA">
      <w:pPr>
        <w:ind w:left="1440" w:hanging="720"/>
      </w:pPr>
      <w:r>
        <w:t>a)</w:t>
      </w:r>
      <w:r>
        <w:tab/>
      </w:r>
      <w:r w:rsidRPr="001E1149">
        <w:t xml:space="preserve">In addition to the requirements set forth in Sections 226.110 and 226.120 of this Part, the district shall adhere to the procedures set forth at 34 CFR </w:t>
      </w:r>
      <w:r>
        <w:t xml:space="preserve">300.307, </w:t>
      </w:r>
      <w:r w:rsidRPr="001E1149">
        <w:t xml:space="preserve">300.308, 300.309, 300.310, and 300.311 when evaluating a student who is suspected of, or who has previously been identified as having, a specific learning disability as described in 34 CFR 300.8.  </w:t>
      </w:r>
    </w:p>
    <w:p w:rsidR="001A68AA" w:rsidRDefault="001A68AA" w:rsidP="00AE3A74"/>
    <w:p w:rsidR="001A68AA" w:rsidRDefault="001A68AA" w:rsidP="001A68AA">
      <w:pPr>
        <w:ind w:left="1440" w:hanging="720"/>
      </w:pPr>
      <w:r>
        <w:t>b)</w:t>
      </w:r>
      <w:r>
        <w:tab/>
        <w:t xml:space="preserve">Provided that the requirements of this subsection (b) are met, each district </w:t>
      </w:r>
      <w:r w:rsidR="007D40BD">
        <w:t>shall</w:t>
      </w:r>
      <w:r w:rsidR="00F26A7F">
        <w:t xml:space="preserve"> </w:t>
      </w:r>
      <w:r w:rsidR="00D52A24">
        <w:t xml:space="preserve">implement the use of a process that determines how the child responds to scientific, research-based interventions </w:t>
      </w:r>
      <w:r w:rsidR="008C363C">
        <w:t xml:space="preserve">or multi-tiered systems of support </w:t>
      </w:r>
      <w:r w:rsidR="00D52A24">
        <w:t>as part of the evaluation procedure described in 34 CFR 300.304</w:t>
      </w:r>
      <w:r>
        <w:t>.</w:t>
      </w:r>
      <w:r w:rsidR="00445CC1">
        <w:t xml:space="preserve"> </w:t>
      </w:r>
      <w:r>
        <w:t xml:space="preserve"> When a district implements the use of a process of this type, the district shall not use any child's participation in the process as the basis for denying a parent's request for an evaluation.</w:t>
      </w:r>
    </w:p>
    <w:p w:rsidR="001A68AA" w:rsidRDefault="001A68AA" w:rsidP="00AE3A74"/>
    <w:p w:rsidR="001A68AA" w:rsidRPr="00E5111B" w:rsidRDefault="001A68AA" w:rsidP="001A68AA">
      <w:pPr>
        <w:ind w:left="2160" w:hanging="720"/>
      </w:pPr>
      <w:r>
        <w:t>1)</w:t>
      </w:r>
      <w:r>
        <w:tab/>
      </w:r>
      <w:r w:rsidR="00552C84">
        <w:t>The</w:t>
      </w:r>
      <w:r>
        <w:t xml:space="preserve"> State Superintendent of Education shall disseminate a plan outlining the nature and scope of the professional development that is necessary to permit implementation of a process of this type and describing any additional activities or resources that the Superintendent finds to be essential.</w:t>
      </w:r>
      <w:r w:rsidR="00E5111B" w:rsidRPr="00E5111B">
        <w:t xml:space="preserve">  Any amendments to the plan will be made in consultation with the statewide teacher organizations, statewide school management organizations, and State Advisory Council on Education of Students with Disabilities.</w:t>
      </w:r>
    </w:p>
    <w:p w:rsidR="001A68AA" w:rsidRDefault="001A68AA" w:rsidP="00AE3A74"/>
    <w:p w:rsidR="001A68AA" w:rsidRDefault="001A68AA" w:rsidP="001A68AA">
      <w:pPr>
        <w:ind w:left="2160" w:hanging="720"/>
      </w:pPr>
      <w:r>
        <w:t>2)</w:t>
      </w:r>
      <w:r>
        <w:tab/>
        <w:t>The plan shall quantify the estimated cost of the professional development and other necessary resources and shall identify sources of funding that are or may become available to the State Superintendent for these purposes.</w:t>
      </w:r>
    </w:p>
    <w:p w:rsidR="001A68AA" w:rsidRDefault="001A68AA" w:rsidP="00AE3A74"/>
    <w:p w:rsidR="001A68AA" w:rsidRDefault="001A68AA" w:rsidP="001A68AA">
      <w:pPr>
        <w:ind w:left="1440"/>
      </w:pPr>
      <w:r>
        <w:t>3)</w:t>
      </w:r>
      <w:r>
        <w:tab/>
        <w:t>The plan shall include:</w:t>
      </w:r>
    </w:p>
    <w:p w:rsidR="001A68AA" w:rsidRDefault="001A68AA" w:rsidP="00AE3A74"/>
    <w:p w:rsidR="001A68AA" w:rsidRDefault="001A68AA" w:rsidP="001A68AA">
      <w:pPr>
        <w:ind w:left="2880" w:hanging="720"/>
      </w:pPr>
      <w:r>
        <w:t>A)</w:t>
      </w:r>
      <w:r>
        <w:tab/>
        <w:t>a method of identifying school districts that are less able than others to implement a process of the required type without technical or financial assistance from the State;</w:t>
      </w:r>
    </w:p>
    <w:p w:rsidR="001A68AA" w:rsidRDefault="001A68AA" w:rsidP="00AE3A74"/>
    <w:p w:rsidR="001A68AA" w:rsidRDefault="001A68AA" w:rsidP="001A68AA">
      <w:pPr>
        <w:ind w:left="2880" w:hanging="720"/>
      </w:pPr>
      <w:r>
        <w:t>B)</w:t>
      </w:r>
      <w:r>
        <w:tab/>
        <w:t>a timeframe for the provision of training, other technical assistance and materials, or financial resources for related purposes that demonstrates the State Superintendent's best efforts to secure and provide relevant support to districts; and</w:t>
      </w:r>
    </w:p>
    <w:p w:rsidR="001A68AA" w:rsidRDefault="001A68AA" w:rsidP="00AE3A74"/>
    <w:p w:rsidR="001A68AA" w:rsidRDefault="001A68AA" w:rsidP="001A68AA">
      <w:pPr>
        <w:ind w:left="2880" w:hanging="720"/>
      </w:pPr>
      <w:r>
        <w:t>C)</w:t>
      </w:r>
      <w:r>
        <w:tab/>
        <w:t xml:space="preserve">a method of allocating resources that affords first consideration to districts that may otherwise be unable to implement a process of </w:t>
      </w:r>
      <w:r>
        <w:lastRenderedPageBreak/>
        <w:t>the required type without diverting necessary support from other aspects of the educational program.</w:t>
      </w:r>
    </w:p>
    <w:p w:rsidR="001A68AA" w:rsidRDefault="001A68AA" w:rsidP="001A68AA"/>
    <w:p w:rsidR="001A68AA" w:rsidRDefault="001A68AA" w:rsidP="001A68AA">
      <w:pPr>
        <w:ind w:left="1440" w:hanging="720"/>
      </w:pPr>
      <w:r>
        <w:t>c)</w:t>
      </w:r>
      <w:r>
        <w:tab/>
      </w:r>
      <w:r w:rsidR="00552C84">
        <w:t>Each</w:t>
      </w:r>
      <w:r>
        <w:t xml:space="preserve"> district shall </w:t>
      </w:r>
      <w:r w:rsidR="00552C84">
        <w:t>have</w:t>
      </w:r>
      <w:r>
        <w:t xml:space="preserve"> a plan for the use of a process that determines how the child responds to scientific, research-based interventions as part of the evaluation procedure described in 34 CFR 300.304.  Each district's plan shall identify the resources the district will devote to this purpose and include an outline of the types of State-level assistance the district expects to need, with particular reference to the professional development necessary for its affected staff members to implement this process.  The plan developed pursuant to this subsection (c) may be incorporated into a district's district improvement plan (see 23 Ill. Adm. Code 1.85(b)) if one exists.</w:t>
      </w:r>
    </w:p>
    <w:p w:rsidR="001A68AA" w:rsidRDefault="001A68AA" w:rsidP="001A68AA"/>
    <w:p w:rsidR="001A68AA" w:rsidRPr="001E1149" w:rsidRDefault="001A68AA" w:rsidP="001A68AA">
      <w:pPr>
        <w:ind w:left="1440" w:hanging="720"/>
      </w:pPr>
      <w:r>
        <w:t>d)</w:t>
      </w:r>
      <w:r>
        <w:tab/>
        <w:t>In addition to using an identification process of the type required by subsection (b), a district may use a severe discrepancy between intellectual ability and achievement for determining whether a child has a specific learning disability.</w:t>
      </w:r>
    </w:p>
    <w:p w:rsidR="001A68AA" w:rsidRDefault="001A68AA" w:rsidP="00AE3A74">
      <w:pPr>
        <w:widowControl w:val="0"/>
        <w:autoSpaceDE w:val="0"/>
        <w:autoSpaceDN w:val="0"/>
        <w:adjustRightInd w:val="0"/>
      </w:pPr>
      <w:bookmarkStart w:id="0" w:name="_GoBack"/>
      <w:bookmarkEnd w:id="0"/>
    </w:p>
    <w:p w:rsidR="001A68AA" w:rsidRPr="00D55B37" w:rsidRDefault="003E68F9" w:rsidP="001A68AA">
      <w:pPr>
        <w:pStyle w:val="JCARSourceNote"/>
        <w:ind w:left="720"/>
      </w:pPr>
      <w:r>
        <w:t>(Source:  Amended at 4</w:t>
      </w:r>
      <w:r w:rsidR="007D40BD">
        <w:t>5</w:t>
      </w:r>
      <w:r>
        <w:t xml:space="preserve"> Ill. Reg. </w:t>
      </w:r>
      <w:r w:rsidR="00D670CF">
        <w:t>3377</w:t>
      </w:r>
      <w:r>
        <w:t xml:space="preserve">, effective </w:t>
      </w:r>
      <w:r w:rsidR="00D670CF">
        <w:t>March 2, 2021</w:t>
      </w:r>
      <w:r>
        <w:t>)</w:t>
      </w:r>
    </w:p>
    <w:sectPr w:rsidR="001A68AA" w:rsidRPr="00D55B37" w:rsidSect="00BE67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67E7"/>
    <w:rsid w:val="00004D94"/>
    <w:rsid w:val="00006080"/>
    <w:rsid w:val="000162E6"/>
    <w:rsid w:val="000703DA"/>
    <w:rsid w:val="000F1E2F"/>
    <w:rsid w:val="00132926"/>
    <w:rsid w:val="001A3900"/>
    <w:rsid w:val="001A68AA"/>
    <w:rsid w:val="00206C60"/>
    <w:rsid w:val="002C2999"/>
    <w:rsid w:val="002E3320"/>
    <w:rsid w:val="003B53DD"/>
    <w:rsid w:val="003E68F9"/>
    <w:rsid w:val="003F49EA"/>
    <w:rsid w:val="003F666E"/>
    <w:rsid w:val="004122F0"/>
    <w:rsid w:val="00445CC1"/>
    <w:rsid w:val="0049074B"/>
    <w:rsid w:val="004A35B3"/>
    <w:rsid w:val="004A60F1"/>
    <w:rsid w:val="00501176"/>
    <w:rsid w:val="00552C84"/>
    <w:rsid w:val="005C3366"/>
    <w:rsid w:val="007D40BD"/>
    <w:rsid w:val="008552A5"/>
    <w:rsid w:val="008C363C"/>
    <w:rsid w:val="00934190"/>
    <w:rsid w:val="00965DBE"/>
    <w:rsid w:val="00A82639"/>
    <w:rsid w:val="00AE3A74"/>
    <w:rsid w:val="00BE67E7"/>
    <w:rsid w:val="00CC5DF5"/>
    <w:rsid w:val="00D52A24"/>
    <w:rsid w:val="00D670CF"/>
    <w:rsid w:val="00E5111B"/>
    <w:rsid w:val="00F2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FDE1B7C-AE6A-4408-B206-38CE0FBC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8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A6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Shipley, Melissa A.</cp:lastModifiedBy>
  <cp:revision>17</cp:revision>
  <dcterms:created xsi:type="dcterms:W3CDTF">2015-12-21T17:27:00Z</dcterms:created>
  <dcterms:modified xsi:type="dcterms:W3CDTF">2021-03-17T20:48:00Z</dcterms:modified>
</cp:coreProperties>
</file>