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31" w:rsidRDefault="00C80631" w:rsidP="00C80631">
      <w:pPr>
        <w:widowControl w:val="0"/>
        <w:autoSpaceDE w:val="0"/>
        <w:autoSpaceDN w:val="0"/>
        <w:adjustRightInd w:val="0"/>
      </w:pPr>
      <w:bookmarkStart w:id="0" w:name="_GoBack"/>
      <w:bookmarkEnd w:id="0"/>
    </w:p>
    <w:p w:rsidR="00C80631" w:rsidRDefault="00C80631" w:rsidP="00C80631">
      <w:pPr>
        <w:widowControl w:val="0"/>
        <w:autoSpaceDE w:val="0"/>
        <w:autoSpaceDN w:val="0"/>
        <w:adjustRightInd w:val="0"/>
      </w:pPr>
      <w:r>
        <w:rPr>
          <w:b/>
          <w:bCs/>
        </w:rPr>
        <w:t xml:space="preserve">Section 145.30  Allowable </w:t>
      </w:r>
      <w:r w:rsidR="004D0A9A" w:rsidRPr="004D0A9A">
        <w:rPr>
          <w:b/>
        </w:rPr>
        <w:t>and Nonallowable</w:t>
      </w:r>
      <w:r w:rsidR="004D0A9A">
        <w:rPr>
          <w:b/>
          <w:bCs/>
        </w:rPr>
        <w:t xml:space="preserve"> </w:t>
      </w:r>
      <w:r>
        <w:rPr>
          <w:b/>
          <w:bCs/>
        </w:rPr>
        <w:t>Expenses</w:t>
      </w:r>
      <w:r>
        <w:t xml:space="preserve"> </w:t>
      </w:r>
    </w:p>
    <w:p w:rsidR="00C80631" w:rsidRDefault="00C80631" w:rsidP="00C80631">
      <w:pPr>
        <w:widowControl w:val="0"/>
        <w:autoSpaceDE w:val="0"/>
        <w:autoSpaceDN w:val="0"/>
        <w:adjustRightInd w:val="0"/>
      </w:pPr>
    </w:p>
    <w:p w:rsidR="00C80631" w:rsidRDefault="004D0A9A" w:rsidP="004D0A9A">
      <w:pPr>
        <w:widowControl w:val="0"/>
        <w:autoSpaceDE w:val="0"/>
        <w:autoSpaceDN w:val="0"/>
        <w:adjustRightInd w:val="0"/>
        <w:ind w:left="1440" w:hanging="720"/>
      </w:pPr>
      <w:r>
        <w:t>a)</w:t>
      </w:r>
      <w:r>
        <w:tab/>
      </w:r>
      <w:r w:rsidR="00C80631">
        <w:t xml:space="preserve">Allowable temporary relocation expenses </w:t>
      </w:r>
      <w:r w:rsidRPr="004D0A9A">
        <w:t>are the costs incurred by the board of education directly responsible for implementing the temporary relocation and may</w:t>
      </w:r>
      <w:r>
        <w:t xml:space="preserve"> </w:t>
      </w:r>
      <w:r w:rsidR="00C80631">
        <w:t>include</w:t>
      </w:r>
      <w:r w:rsidRPr="004D0A9A">
        <w:t>, but are not limited to,</w:t>
      </w:r>
      <w:r w:rsidR="00C80631">
        <w:t xml:space="preserve"> the following</w:t>
      </w:r>
      <w:r w:rsidR="00422A3D">
        <w:t>.</w:t>
      </w:r>
      <w:r w:rsidR="00C80631">
        <w:t xml:space="preserve"> </w:t>
      </w:r>
    </w:p>
    <w:p w:rsidR="006E5308" w:rsidRDefault="006E5308" w:rsidP="00C80631">
      <w:pPr>
        <w:widowControl w:val="0"/>
        <w:autoSpaceDE w:val="0"/>
        <w:autoSpaceDN w:val="0"/>
        <w:adjustRightInd w:val="0"/>
      </w:pPr>
    </w:p>
    <w:p w:rsidR="00C80631" w:rsidRDefault="004D0A9A" w:rsidP="004D0A9A">
      <w:pPr>
        <w:widowControl w:val="0"/>
        <w:autoSpaceDE w:val="0"/>
        <w:autoSpaceDN w:val="0"/>
        <w:adjustRightInd w:val="0"/>
        <w:ind w:left="2160" w:hanging="720"/>
      </w:pPr>
      <w:r>
        <w:t>1</w:t>
      </w:r>
      <w:r w:rsidR="00C80631">
        <w:t>)</w:t>
      </w:r>
      <w:r w:rsidR="00C80631">
        <w:tab/>
        <w:t xml:space="preserve">Lease:  Leases include contracts for the purpose of providing attendance centers for displaced students; for securing any necessary equipment for operating such attendance centers; and for providing pupil transportation services to such attendance centers. </w:t>
      </w:r>
    </w:p>
    <w:p w:rsidR="006E5308" w:rsidRDefault="006E5308" w:rsidP="00C80631">
      <w:pPr>
        <w:widowControl w:val="0"/>
        <w:autoSpaceDE w:val="0"/>
        <w:autoSpaceDN w:val="0"/>
        <w:adjustRightInd w:val="0"/>
        <w:ind w:left="1440" w:hanging="720"/>
      </w:pPr>
    </w:p>
    <w:p w:rsidR="00C80631" w:rsidRDefault="004D0A9A" w:rsidP="004D0A9A">
      <w:pPr>
        <w:widowControl w:val="0"/>
        <w:autoSpaceDE w:val="0"/>
        <w:autoSpaceDN w:val="0"/>
        <w:adjustRightInd w:val="0"/>
        <w:ind w:left="2160" w:hanging="720"/>
      </w:pPr>
      <w:r>
        <w:t>2</w:t>
      </w:r>
      <w:r w:rsidR="00C80631">
        <w:t>)</w:t>
      </w:r>
      <w:r w:rsidR="00C80631">
        <w:tab/>
        <w:t>Rental:  Rental may include the items in subsection (a)</w:t>
      </w:r>
      <w:r w:rsidR="0073640B">
        <w:t>(1)</w:t>
      </w:r>
      <w:r w:rsidR="00C80631">
        <w:t xml:space="preserve"> of this Section when a rental agreement may be more advantageous to the school district than entering into a lease contract. For example, this may occur where the rental agreement covers a period of time that will be less than that obtainable through a lease contract. </w:t>
      </w:r>
    </w:p>
    <w:p w:rsidR="006E5308" w:rsidRDefault="006E5308" w:rsidP="00C80631">
      <w:pPr>
        <w:widowControl w:val="0"/>
        <w:autoSpaceDE w:val="0"/>
        <w:autoSpaceDN w:val="0"/>
        <w:adjustRightInd w:val="0"/>
        <w:ind w:left="1440" w:hanging="720"/>
      </w:pPr>
    </w:p>
    <w:p w:rsidR="00C80631" w:rsidRDefault="004D0A9A" w:rsidP="004D0A9A">
      <w:pPr>
        <w:widowControl w:val="0"/>
        <w:autoSpaceDE w:val="0"/>
        <w:autoSpaceDN w:val="0"/>
        <w:adjustRightInd w:val="0"/>
        <w:ind w:left="2160" w:hanging="720"/>
      </w:pPr>
      <w:r>
        <w:t>3</w:t>
      </w:r>
      <w:r w:rsidR="00C80631">
        <w:t>)</w:t>
      </w:r>
      <w:r w:rsidR="00C80631">
        <w:tab/>
        <w:t xml:space="preserve">Renovation of leased or rental educational facilities:  Renovation expenses shall be allowed only to the extent necessary to bring a leased or rented facility into compliance with the applicable requirements of the Health/Life Safety Code for Public Schools (23 Ill. Adm. Code 180). </w:t>
      </w:r>
    </w:p>
    <w:p w:rsidR="006E5308" w:rsidRDefault="006E5308" w:rsidP="00C80631">
      <w:pPr>
        <w:widowControl w:val="0"/>
        <w:autoSpaceDE w:val="0"/>
        <w:autoSpaceDN w:val="0"/>
        <w:adjustRightInd w:val="0"/>
        <w:ind w:left="1440" w:hanging="720"/>
      </w:pPr>
    </w:p>
    <w:p w:rsidR="00C80631" w:rsidRDefault="004D0A9A" w:rsidP="004D0A9A">
      <w:pPr>
        <w:widowControl w:val="0"/>
        <w:autoSpaceDE w:val="0"/>
        <w:autoSpaceDN w:val="0"/>
        <w:adjustRightInd w:val="0"/>
        <w:ind w:left="2160" w:hanging="720"/>
      </w:pPr>
      <w:r>
        <w:t>4</w:t>
      </w:r>
      <w:r w:rsidR="00C80631">
        <w:t>)</w:t>
      </w:r>
      <w:r w:rsidR="00C80631">
        <w:tab/>
        <w:t xml:space="preserve">Transportation:  Transportation expenses shall be allowed only to the extent that they exceed the normal transportation expenses incurred by the district in the year immediately preceding the qualifying event. </w:t>
      </w:r>
    </w:p>
    <w:p w:rsidR="006E5308" w:rsidRDefault="006E5308" w:rsidP="00C80631">
      <w:pPr>
        <w:widowControl w:val="0"/>
        <w:autoSpaceDE w:val="0"/>
        <w:autoSpaceDN w:val="0"/>
        <w:adjustRightInd w:val="0"/>
        <w:ind w:left="1440" w:hanging="720"/>
      </w:pPr>
    </w:p>
    <w:p w:rsidR="00C80631" w:rsidRDefault="004D0A9A" w:rsidP="004D0A9A">
      <w:pPr>
        <w:widowControl w:val="0"/>
        <w:autoSpaceDE w:val="0"/>
        <w:autoSpaceDN w:val="0"/>
        <w:adjustRightInd w:val="0"/>
        <w:ind w:left="2160" w:hanging="720"/>
      </w:pPr>
      <w:r>
        <w:t>5</w:t>
      </w:r>
      <w:r w:rsidR="00C80631">
        <w:t>)</w:t>
      </w:r>
      <w:r w:rsidR="00C80631">
        <w:tab/>
        <w:t xml:space="preserve">Salaries:  Salaries shall be allowed only to the extent that they exceed normal operating salaries of the school district in the year prior to the qualifying event and shall be documented as necessary for relocation. </w:t>
      </w:r>
    </w:p>
    <w:p w:rsidR="006E5308" w:rsidRDefault="006E5308" w:rsidP="00C80631">
      <w:pPr>
        <w:widowControl w:val="0"/>
        <w:autoSpaceDE w:val="0"/>
        <w:autoSpaceDN w:val="0"/>
        <w:adjustRightInd w:val="0"/>
        <w:ind w:left="1440" w:hanging="720"/>
      </w:pPr>
    </w:p>
    <w:p w:rsidR="00C80631" w:rsidRDefault="004D0A9A" w:rsidP="004D0A9A">
      <w:pPr>
        <w:widowControl w:val="0"/>
        <w:autoSpaceDE w:val="0"/>
        <w:autoSpaceDN w:val="0"/>
        <w:adjustRightInd w:val="0"/>
        <w:ind w:left="2160" w:hanging="720"/>
      </w:pPr>
      <w:r>
        <w:t>6</w:t>
      </w:r>
      <w:r w:rsidR="00C80631">
        <w:t>)</w:t>
      </w:r>
      <w:r w:rsidR="00C80631">
        <w:tab/>
        <w:t xml:space="preserve">Architect fees:  Architect fees shall be allowed only to the extent that they are documented as necessary for relocation. Such fees shall not be allowable for planning, design, or construction for any replacement facility, nor for alteration of a damaged facility. </w:t>
      </w:r>
    </w:p>
    <w:p w:rsidR="006E5308" w:rsidRDefault="006E5308" w:rsidP="00C80631">
      <w:pPr>
        <w:widowControl w:val="0"/>
        <w:autoSpaceDE w:val="0"/>
        <w:autoSpaceDN w:val="0"/>
        <w:adjustRightInd w:val="0"/>
        <w:ind w:left="1440" w:hanging="720"/>
      </w:pPr>
    </w:p>
    <w:p w:rsidR="00C80631" w:rsidRDefault="004D0A9A" w:rsidP="004D0A9A">
      <w:pPr>
        <w:widowControl w:val="0"/>
        <w:autoSpaceDE w:val="0"/>
        <w:autoSpaceDN w:val="0"/>
        <w:adjustRightInd w:val="0"/>
        <w:ind w:left="2160" w:hanging="720"/>
      </w:pPr>
      <w:r>
        <w:t>7</w:t>
      </w:r>
      <w:r w:rsidR="00C80631">
        <w:t>)</w:t>
      </w:r>
      <w:r w:rsidR="00C80631">
        <w:tab/>
        <w:t xml:space="preserve">Attorney fees:  Attorney fees shall be allowed only to the extent that they are documented as necessary for relocation, including for filing the levy authorized by Section 17-2.2c </w:t>
      </w:r>
      <w:r>
        <w:t xml:space="preserve">or 17-2.2d </w:t>
      </w:r>
      <w:r w:rsidR="00C80631">
        <w:t xml:space="preserve">of the School Code and filing any insurance claim arising out of a qualifying event. </w:t>
      </w:r>
    </w:p>
    <w:p w:rsidR="006E5308" w:rsidRDefault="006E5308" w:rsidP="00C80631">
      <w:pPr>
        <w:widowControl w:val="0"/>
        <w:autoSpaceDE w:val="0"/>
        <w:autoSpaceDN w:val="0"/>
        <w:adjustRightInd w:val="0"/>
        <w:ind w:left="1440" w:hanging="720"/>
      </w:pPr>
    </w:p>
    <w:p w:rsidR="00C80631" w:rsidRDefault="004D0A9A" w:rsidP="004D0A9A">
      <w:pPr>
        <w:widowControl w:val="0"/>
        <w:autoSpaceDE w:val="0"/>
        <w:autoSpaceDN w:val="0"/>
        <w:adjustRightInd w:val="0"/>
        <w:ind w:left="2160" w:hanging="720"/>
      </w:pPr>
      <w:r>
        <w:t>8</w:t>
      </w:r>
      <w:r w:rsidR="00C80631">
        <w:t>)</w:t>
      </w:r>
      <w:r w:rsidR="00C80631">
        <w:tab/>
        <w:t xml:space="preserve">Utilities:  Utility expenses will be allowed only to the extent that they exceed the normal utility expenses of the school district in the year prior to the qualifying event. </w:t>
      </w:r>
    </w:p>
    <w:p w:rsidR="006E5308" w:rsidRDefault="006E5308" w:rsidP="00C80631">
      <w:pPr>
        <w:widowControl w:val="0"/>
        <w:autoSpaceDE w:val="0"/>
        <w:autoSpaceDN w:val="0"/>
        <w:adjustRightInd w:val="0"/>
        <w:ind w:left="1440" w:hanging="720"/>
      </w:pPr>
    </w:p>
    <w:p w:rsidR="00C80631" w:rsidRDefault="004D0A9A" w:rsidP="004D0A9A">
      <w:pPr>
        <w:widowControl w:val="0"/>
        <w:autoSpaceDE w:val="0"/>
        <w:autoSpaceDN w:val="0"/>
        <w:adjustRightInd w:val="0"/>
        <w:ind w:left="2160" w:hanging="720"/>
      </w:pPr>
      <w:r>
        <w:t>9</w:t>
      </w:r>
      <w:r w:rsidR="00C80631">
        <w:t>)</w:t>
      </w:r>
      <w:r w:rsidR="00C80631">
        <w:tab/>
        <w:t xml:space="preserve">Interest:  Interest expense is allowable if incurred due to borrowing in </w:t>
      </w:r>
      <w:r w:rsidR="00C80631">
        <w:lastRenderedPageBreak/>
        <w:t xml:space="preserve">anticipation of the receipt of funds pursuant to this Part. </w:t>
      </w:r>
    </w:p>
    <w:p w:rsidR="006E5308" w:rsidRDefault="006E5308" w:rsidP="00C80631">
      <w:pPr>
        <w:widowControl w:val="0"/>
        <w:autoSpaceDE w:val="0"/>
        <w:autoSpaceDN w:val="0"/>
        <w:adjustRightInd w:val="0"/>
        <w:ind w:left="1440" w:hanging="720"/>
      </w:pPr>
    </w:p>
    <w:p w:rsidR="00C80631" w:rsidRDefault="004D0A9A" w:rsidP="004D0A9A">
      <w:pPr>
        <w:widowControl w:val="0"/>
        <w:autoSpaceDE w:val="0"/>
        <w:autoSpaceDN w:val="0"/>
        <w:adjustRightInd w:val="0"/>
        <w:ind w:left="2160" w:hanging="855"/>
      </w:pPr>
      <w:r>
        <w:t>10</w:t>
      </w:r>
      <w:r w:rsidR="00C80631">
        <w:t>)</w:t>
      </w:r>
      <w:r w:rsidR="00C80631">
        <w:tab/>
        <w:t xml:space="preserve">Other expenses:  A school district may apply for other expenses (e.g., insurance, equipment maintenance, sanitary services, property services, or supplies) only to the extent that they exceed the normal expenses of the school district in the year immediately preceding the qualifying event and are documented as being directly necessitated by the cause for relocation. </w:t>
      </w:r>
    </w:p>
    <w:p w:rsidR="004D0A9A" w:rsidRPr="004D0A9A" w:rsidRDefault="004D0A9A" w:rsidP="004D0A9A"/>
    <w:p w:rsidR="004D0A9A" w:rsidRPr="004D0A9A" w:rsidRDefault="004D0A9A" w:rsidP="004D0A9A">
      <w:pPr>
        <w:ind w:left="1440" w:hanging="720"/>
      </w:pPr>
      <w:r w:rsidRPr="004D0A9A">
        <w:t>b)</w:t>
      </w:r>
      <w:r w:rsidRPr="004D0A9A">
        <w:tab/>
        <w:t>A school district shall not include in its applicaton submitted pursuant to Section 145.20(c) any otherwise allowable expense under the following circumstances:</w:t>
      </w:r>
    </w:p>
    <w:p w:rsidR="004D0A9A" w:rsidRPr="004D0A9A" w:rsidRDefault="004D0A9A" w:rsidP="004D0A9A"/>
    <w:p w:rsidR="004D0A9A" w:rsidRPr="004D0A9A" w:rsidRDefault="004D0A9A" w:rsidP="004D0A9A">
      <w:pPr>
        <w:ind w:left="720" w:firstLine="720"/>
      </w:pPr>
      <w:r w:rsidRPr="004D0A9A">
        <w:t>1)</w:t>
      </w:r>
      <w:r>
        <w:tab/>
      </w:r>
      <w:r w:rsidRPr="004D0A9A">
        <w:t>payment for the expense will be made by another entity;</w:t>
      </w:r>
    </w:p>
    <w:p w:rsidR="004D0A9A" w:rsidRPr="004D0A9A" w:rsidRDefault="004D0A9A" w:rsidP="004D0A9A"/>
    <w:p w:rsidR="004D0A9A" w:rsidRPr="004D0A9A" w:rsidRDefault="004D0A9A" w:rsidP="004D0A9A">
      <w:pPr>
        <w:ind w:left="2160" w:hanging="720"/>
      </w:pPr>
      <w:r w:rsidRPr="004D0A9A">
        <w:t>2)</w:t>
      </w:r>
      <w:r>
        <w:tab/>
      </w:r>
      <w:r w:rsidRPr="004D0A9A">
        <w:t>the district has received or anticipates receiving revenue whose use is restricted to payment of the expense incurred (i.e., cannot be used to pay back the temporary relocation loan); and</w:t>
      </w:r>
    </w:p>
    <w:p w:rsidR="004D0A9A" w:rsidRPr="004D0A9A" w:rsidRDefault="004D0A9A" w:rsidP="004D0A9A"/>
    <w:p w:rsidR="004D0A9A" w:rsidRPr="00092706" w:rsidRDefault="004D0A9A" w:rsidP="004D0A9A">
      <w:pPr>
        <w:ind w:left="2160" w:hanging="720"/>
      </w:pPr>
      <w:r w:rsidRPr="004D0A9A">
        <w:t>3)</w:t>
      </w:r>
      <w:r>
        <w:tab/>
      </w:r>
      <w:r w:rsidRPr="004D0A9A">
        <w:t>in-kind contributions are received by the district for services or materials to offset the cost of expenses that otherwise would have been allowable under subsection (a) of this Section (e.g., the use of a facility rent</w:t>
      </w:r>
      <w:r w:rsidRPr="00352783">
        <w:t>-</w:t>
      </w:r>
      <w:r w:rsidRPr="00092706">
        <w:t>free</w:t>
      </w:r>
      <w:r w:rsidR="00422A3D">
        <w:t>,</w:t>
      </w:r>
      <w:r w:rsidRPr="00092706">
        <w:t xml:space="preserve"> provision of free legal or architectural services).</w:t>
      </w:r>
    </w:p>
    <w:p w:rsidR="00C80631" w:rsidRDefault="00C80631" w:rsidP="00C80631">
      <w:pPr>
        <w:widowControl w:val="0"/>
        <w:autoSpaceDE w:val="0"/>
        <w:autoSpaceDN w:val="0"/>
        <w:adjustRightInd w:val="0"/>
        <w:ind w:left="1440" w:hanging="720"/>
      </w:pPr>
    </w:p>
    <w:p w:rsidR="004D0A9A" w:rsidRPr="00D55B37" w:rsidRDefault="004D0A9A">
      <w:pPr>
        <w:pStyle w:val="JCARSourceNote"/>
        <w:ind w:left="720"/>
      </w:pPr>
      <w:r w:rsidRPr="00D55B37">
        <w:t xml:space="preserve">(Source:  </w:t>
      </w:r>
      <w:r>
        <w:t>Amended</w:t>
      </w:r>
      <w:r w:rsidRPr="00D55B37">
        <w:t xml:space="preserve"> at </w:t>
      </w:r>
      <w:r>
        <w:t>34 I</w:t>
      </w:r>
      <w:r w:rsidRPr="00D55B37">
        <w:t xml:space="preserve">ll. Reg. </w:t>
      </w:r>
      <w:r w:rsidR="001E6478">
        <w:t>6494</w:t>
      </w:r>
      <w:r w:rsidRPr="00D55B37">
        <w:t xml:space="preserve">, effective </w:t>
      </w:r>
      <w:r w:rsidR="001E6478">
        <w:t>April 22, 2010</w:t>
      </w:r>
      <w:r w:rsidRPr="00D55B37">
        <w:t>)</w:t>
      </w:r>
    </w:p>
    <w:sectPr w:rsidR="004D0A9A" w:rsidRPr="00D55B37" w:rsidSect="00C806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631"/>
    <w:rsid w:val="00092706"/>
    <w:rsid w:val="001E6478"/>
    <w:rsid w:val="00352783"/>
    <w:rsid w:val="003A6354"/>
    <w:rsid w:val="00422A3D"/>
    <w:rsid w:val="004D0A9A"/>
    <w:rsid w:val="00526ABD"/>
    <w:rsid w:val="005C3366"/>
    <w:rsid w:val="006E5308"/>
    <w:rsid w:val="0073640B"/>
    <w:rsid w:val="008675E6"/>
    <w:rsid w:val="00971B0F"/>
    <w:rsid w:val="00C80631"/>
    <w:rsid w:val="00ED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0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