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56" w:rsidRDefault="006C6456" w:rsidP="006C64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6456" w:rsidRDefault="006C6456" w:rsidP="006C645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C6456" w:rsidRDefault="006C6456" w:rsidP="006C6456">
      <w:pPr>
        <w:widowControl w:val="0"/>
        <w:autoSpaceDE w:val="0"/>
        <w:autoSpaceDN w:val="0"/>
        <w:adjustRightInd w:val="0"/>
        <w:ind w:left="1440" w:hanging="1440"/>
      </w:pPr>
      <w:r>
        <w:t>130.10</w:t>
      </w:r>
      <w:r>
        <w:tab/>
        <w:t xml:space="preserve">Definitions </w:t>
      </w:r>
    </w:p>
    <w:p w:rsidR="006C6456" w:rsidRDefault="006C6456" w:rsidP="006C6456">
      <w:pPr>
        <w:widowControl w:val="0"/>
        <w:autoSpaceDE w:val="0"/>
        <w:autoSpaceDN w:val="0"/>
        <w:adjustRightInd w:val="0"/>
        <w:ind w:left="1440" w:hanging="1440"/>
      </w:pPr>
      <w:r>
        <w:t>130.20</w:t>
      </w:r>
      <w:r>
        <w:tab/>
        <w:t xml:space="preserve">Applicability </w:t>
      </w:r>
    </w:p>
    <w:p w:rsidR="006C6456" w:rsidRDefault="006C6456" w:rsidP="006C6456">
      <w:pPr>
        <w:widowControl w:val="0"/>
        <w:autoSpaceDE w:val="0"/>
        <w:autoSpaceDN w:val="0"/>
        <w:adjustRightInd w:val="0"/>
        <w:ind w:left="1440" w:hanging="1440"/>
      </w:pPr>
      <w:r>
        <w:t>130.30</w:t>
      </w:r>
      <w:r>
        <w:tab/>
        <w:t xml:space="preserve">Allowable Expenditures for Determining Per Capita Cost </w:t>
      </w:r>
    </w:p>
    <w:p w:rsidR="006C6456" w:rsidRDefault="006C6456" w:rsidP="006C6456">
      <w:pPr>
        <w:widowControl w:val="0"/>
        <w:autoSpaceDE w:val="0"/>
        <w:autoSpaceDN w:val="0"/>
        <w:adjustRightInd w:val="0"/>
        <w:ind w:left="1440" w:hanging="1440"/>
      </w:pPr>
      <w:r>
        <w:t>130.40</w:t>
      </w:r>
      <w:r>
        <w:tab/>
        <w:t xml:space="preserve">Expenditures Not Allowed in the Per Capita Cost </w:t>
      </w:r>
    </w:p>
    <w:p w:rsidR="006C6456" w:rsidRDefault="006C6456" w:rsidP="006C6456">
      <w:pPr>
        <w:widowControl w:val="0"/>
        <w:autoSpaceDE w:val="0"/>
        <w:autoSpaceDN w:val="0"/>
        <w:adjustRightInd w:val="0"/>
        <w:ind w:left="1440" w:hanging="1440"/>
      </w:pPr>
      <w:r>
        <w:t>130.45</w:t>
      </w:r>
      <w:r>
        <w:tab/>
        <w:t xml:space="preserve">Calculation of Individual Cost </w:t>
      </w:r>
    </w:p>
    <w:p w:rsidR="006C6456" w:rsidRDefault="006C6456" w:rsidP="006C6456">
      <w:pPr>
        <w:widowControl w:val="0"/>
        <w:autoSpaceDE w:val="0"/>
        <w:autoSpaceDN w:val="0"/>
        <w:adjustRightInd w:val="0"/>
        <w:ind w:left="1440" w:hanging="1440"/>
      </w:pPr>
      <w:r>
        <w:t>130.50</w:t>
      </w:r>
      <w:r>
        <w:tab/>
        <w:t xml:space="preserve">Tuition Billing </w:t>
      </w:r>
    </w:p>
    <w:sectPr w:rsidR="006C6456" w:rsidSect="007447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700"/>
    <w:rsid w:val="001147AE"/>
    <w:rsid w:val="00397977"/>
    <w:rsid w:val="005C6007"/>
    <w:rsid w:val="00670AFB"/>
    <w:rsid w:val="006C6456"/>
    <w:rsid w:val="00744700"/>
    <w:rsid w:val="00E526F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45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45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