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A2" w:rsidRPr="000E57A2" w:rsidRDefault="000E57A2" w:rsidP="000E57A2">
      <w:bookmarkStart w:id="0" w:name="_GoBack"/>
      <w:bookmarkEnd w:id="0"/>
    </w:p>
    <w:p w:rsidR="000E57A2" w:rsidRPr="000E57A2" w:rsidRDefault="000E57A2" w:rsidP="000E57A2">
      <w:pPr>
        <w:rPr>
          <w:b/>
        </w:rPr>
      </w:pPr>
      <w:r w:rsidRPr="000E57A2">
        <w:rPr>
          <w:b/>
        </w:rPr>
        <w:t>Section 75.440  Terms of the Grant</w:t>
      </w:r>
    </w:p>
    <w:p w:rsidR="000E57A2" w:rsidRPr="000E57A2" w:rsidRDefault="000E57A2" w:rsidP="000E57A2"/>
    <w:p w:rsidR="000E57A2" w:rsidRPr="000E57A2" w:rsidRDefault="000E57A2" w:rsidP="000E57A2">
      <w:pPr>
        <w:ind w:left="1440" w:hanging="720"/>
      </w:pPr>
      <w:r w:rsidRPr="000E57A2">
        <w:t>a)</w:t>
      </w:r>
      <w:r>
        <w:tab/>
      </w:r>
      <w:r w:rsidRPr="000E57A2">
        <w:t xml:space="preserve">Subcontracting is allowed with prior written approval of the State Superintendent of Education.  </w:t>
      </w:r>
    </w:p>
    <w:p w:rsidR="000E57A2" w:rsidRPr="000E57A2" w:rsidRDefault="000E57A2" w:rsidP="000E57A2"/>
    <w:p w:rsidR="000E57A2" w:rsidRPr="000E57A2" w:rsidRDefault="000E57A2" w:rsidP="000E57A2">
      <w:pPr>
        <w:ind w:left="1440" w:hanging="720"/>
      </w:pPr>
      <w:r w:rsidRPr="000E57A2">
        <w:t>b)</w:t>
      </w:r>
      <w:r>
        <w:tab/>
      </w:r>
      <w:r w:rsidRPr="000E57A2">
        <w:t>Activities shall be supported by funding under this Subpart D only to the extent that they do not duplicate or supplant efforts already conducted by or under the auspices of the grantee.  The use of grant funds for administrative expenditures shall be limited to amounts demonstrably necessary for the implementation or coordination of additional activities under this Subpart D.</w:t>
      </w:r>
    </w:p>
    <w:p w:rsidR="000E57A2" w:rsidRPr="000E57A2" w:rsidRDefault="000E57A2" w:rsidP="000E57A2"/>
    <w:p w:rsidR="000E57A2" w:rsidRPr="000E57A2" w:rsidRDefault="000E57A2" w:rsidP="000E57A2">
      <w:pPr>
        <w:ind w:left="1440" w:hanging="720"/>
      </w:pPr>
      <w:r w:rsidRPr="000E57A2">
        <w:t>c)</w:t>
      </w:r>
      <w:r>
        <w:tab/>
      </w:r>
      <w:r w:rsidRPr="000E57A2">
        <w:t>The grantee shall submit a mid-term report and final narrative report regarding the services and activities provided and their impact on agricultural education in a format and according to timelines specified by the State Superintendent of Education or designee.  The final report shall include either one copy of printed materials developed through the project or electronic access to those materials.</w:t>
      </w:r>
    </w:p>
    <w:p w:rsidR="000E57A2" w:rsidRPr="000E57A2" w:rsidRDefault="000E57A2" w:rsidP="000E57A2"/>
    <w:p w:rsidR="000E57A2" w:rsidRPr="000E57A2" w:rsidRDefault="000E57A2" w:rsidP="000E57A2">
      <w:pPr>
        <w:ind w:firstLine="720"/>
      </w:pPr>
      <w:r w:rsidRPr="000E57A2">
        <w:t>d)</w:t>
      </w:r>
      <w:r>
        <w:tab/>
      </w:r>
      <w:r w:rsidRPr="000E57A2">
        <w:t>The grantee shall designate a project director, who will have responsibility for:</w:t>
      </w:r>
    </w:p>
    <w:p w:rsidR="000E57A2" w:rsidRPr="000E57A2" w:rsidRDefault="000E57A2" w:rsidP="000E57A2">
      <w:pPr>
        <w:ind w:left="1440"/>
      </w:pPr>
    </w:p>
    <w:p w:rsidR="000E57A2" w:rsidRPr="000E57A2" w:rsidRDefault="000E57A2" w:rsidP="000E57A2">
      <w:pPr>
        <w:ind w:left="2160" w:hanging="720"/>
      </w:pPr>
      <w:r w:rsidRPr="000E57A2">
        <w:t>1)</w:t>
      </w:r>
      <w:r>
        <w:tab/>
      </w:r>
      <w:r w:rsidRPr="000E57A2">
        <w:t>coordinating all grant activities with staff in the State Board of Education</w:t>
      </w:r>
      <w:r>
        <w:t>'</w:t>
      </w:r>
      <w:r w:rsidRPr="000E57A2">
        <w:t>s Division of Career and Technical Education, which shall include attendance at monthly project meetings with the agency</w:t>
      </w:r>
      <w:r>
        <w:t>'</w:t>
      </w:r>
      <w:r w:rsidRPr="000E57A2">
        <w:t>s head agriculture consultant; and</w:t>
      </w:r>
    </w:p>
    <w:p w:rsidR="000E57A2" w:rsidRPr="000E57A2" w:rsidRDefault="000E57A2" w:rsidP="000E57A2">
      <w:pPr>
        <w:ind w:left="1440"/>
      </w:pPr>
    </w:p>
    <w:p w:rsidR="000E57A2" w:rsidRPr="000E57A2" w:rsidRDefault="000E57A2" w:rsidP="000E57A2">
      <w:pPr>
        <w:ind w:left="2160" w:hanging="720"/>
      </w:pPr>
      <w:r w:rsidRPr="000E57A2">
        <w:t>2)</w:t>
      </w:r>
      <w:r>
        <w:tab/>
      </w:r>
      <w:r w:rsidRPr="000E57A2">
        <w:t>the preparation, submission and maintenance of all written project documentation, includ</w:t>
      </w:r>
      <w:r w:rsidR="001829E6">
        <w:t>ing</w:t>
      </w:r>
      <w:r w:rsidR="00062C91">
        <w:t>,</w:t>
      </w:r>
      <w:r w:rsidRPr="000E57A2">
        <w:t xml:space="preserve"> but not limited to, budget amendments, mid-year and final reports, expenditure reports and other information related to personnel.</w:t>
      </w:r>
    </w:p>
    <w:p w:rsidR="000E57A2" w:rsidRPr="000E57A2" w:rsidRDefault="000E57A2" w:rsidP="000E57A2"/>
    <w:p w:rsidR="000E57A2" w:rsidRPr="000E57A2" w:rsidRDefault="000E57A2" w:rsidP="000E57A2">
      <w:pPr>
        <w:ind w:left="1440" w:hanging="720"/>
      </w:pPr>
      <w:r w:rsidRPr="000E57A2">
        <w:t>e)</w:t>
      </w:r>
      <w:r>
        <w:tab/>
      </w:r>
      <w:r w:rsidRPr="000E57A2">
        <w:t>The grantee shall be required to attend the meetings of the Illinois Leadership Council for Agricultural Education and the Illinois Committee for Agricultural Education established pursuant to Section 2-3.80 of the School Code.</w:t>
      </w:r>
    </w:p>
    <w:p w:rsidR="000E57A2" w:rsidRPr="000E57A2" w:rsidRDefault="000E57A2" w:rsidP="000E57A2"/>
    <w:p w:rsidR="000E57A2" w:rsidRPr="000E57A2" w:rsidRDefault="000E57A2" w:rsidP="000E57A2">
      <w:pPr>
        <w:ind w:left="1440" w:hanging="720"/>
      </w:pPr>
      <w:r w:rsidRPr="000E57A2">
        <w:t>f)</w:t>
      </w:r>
      <w:r>
        <w:tab/>
      </w:r>
      <w:r w:rsidRPr="000E57A2">
        <w:t xml:space="preserve">Funds may not be used for out-of-state travel unless first approved by the State Board of Education at least 30 days in advance of the first day of travel.  Requests for approval shall contain the name or description of the function that personnel will be attending, number of travelers, projected cost, dates of travel and benefit to the project.  Out-of-state travel will be approved only if it is related to or benefits the project. </w:t>
      </w:r>
    </w:p>
    <w:p w:rsidR="000E57A2" w:rsidRPr="000E57A2" w:rsidRDefault="000E57A2" w:rsidP="000E57A2"/>
    <w:p w:rsidR="000E57A2" w:rsidRPr="000E57A2" w:rsidRDefault="000E57A2" w:rsidP="000E57A2">
      <w:pPr>
        <w:ind w:left="1440" w:hanging="720"/>
      </w:pPr>
      <w:r w:rsidRPr="000E57A2">
        <w:t>g)</w:t>
      </w:r>
      <w:r>
        <w:tab/>
      </w:r>
      <w:r w:rsidRPr="000E57A2">
        <w:t>The initial RFP and each continuation application shall specify the specific indirect cost rate to be used for the grant period, provided that in no case shall the indirect cost rate exceed 8 percent.</w:t>
      </w:r>
    </w:p>
    <w:p w:rsidR="001C71C2" w:rsidRDefault="001C71C2" w:rsidP="000E57A2"/>
    <w:p w:rsidR="000E57A2" w:rsidRPr="00D55B37" w:rsidRDefault="000E57A2">
      <w:pPr>
        <w:pStyle w:val="JCARSourceNote"/>
        <w:ind w:left="720"/>
      </w:pPr>
      <w:r w:rsidRPr="00D55B37">
        <w:t xml:space="preserve">(Source:  Added at </w:t>
      </w:r>
      <w:r>
        <w:t>35</w:t>
      </w:r>
      <w:r w:rsidRPr="00D55B37">
        <w:t xml:space="preserve"> Ill. Reg. </w:t>
      </w:r>
      <w:r w:rsidR="00D15DE5">
        <w:t>16839</w:t>
      </w:r>
      <w:r w:rsidRPr="00D55B37">
        <w:t xml:space="preserve">, effective </w:t>
      </w:r>
      <w:r w:rsidR="00D15DE5">
        <w:t>September 29, 2011</w:t>
      </w:r>
      <w:r w:rsidRPr="00D55B37">
        <w:t>)</w:t>
      </w:r>
    </w:p>
    <w:sectPr w:rsidR="000E57A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A0" w:rsidRDefault="00911EA0">
      <w:r>
        <w:separator/>
      </w:r>
    </w:p>
  </w:endnote>
  <w:endnote w:type="continuationSeparator" w:id="0">
    <w:p w:rsidR="00911EA0" w:rsidRDefault="0091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A0" w:rsidRDefault="00911EA0">
      <w:r>
        <w:separator/>
      </w:r>
    </w:p>
  </w:footnote>
  <w:footnote w:type="continuationSeparator" w:id="0">
    <w:p w:rsidR="00911EA0" w:rsidRDefault="0091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3C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C91"/>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7A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9E6"/>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44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199"/>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3C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EA0"/>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49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D83"/>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2D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DE5"/>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F9B"/>
    <w:rsid w:val="00DE5010"/>
    <w:rsid w:val="00DF0813"/>
    <w:rsid w:val="00DF25BD"/>
    <w:rsid w:val="00E0634B"/>
    <w:rsid w:val="00E11728"/>
    <w:rsid w:val="00E16B25"/>
    <w:rsid w:val="00E21CD6"/>
    <w:rsid w:val="00E24167"/>
    <w:rsid w:val="00E24878"/>
    <w:rsid w:val="00E30395"/>
    <w:rsid w:val="00E34B29"/>
    <w:rsid w:val="00E35CC4"/>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3E1"/>
    <w:rsid w:val="00EA0AB9"/>
    <w:rsid w:val="00EA10E4"/>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57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7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7A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