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D454" w14:textId="77777777" w:rsidR="006809FE" w:rsidRDefault="006809FE" w:rsidP="00214B9C">
      <w:pPr>
        <w:rPr>
          <w:rFonts w:ascii="Times New Roman" w:hAnsi="Times New Roman"/>
          <w:b/>
          <w:szCs w:val="24"/>
        </w:rPr>
      </w:pPr>
    </w:p>
    <w:p w14:paraId="282B520A" w14:textId="77777777" w:rsidR="00214B9C" w:rsidRPr="00C616FA" w:rsidRDefault="00214B9C" w:rsidP="00214B9C">
      <w:pPr>
        <w:rPr>
          <w:rFonts w:ascii="Times New Roman" w:hAnsi="Times New Roman"/>
          <w:b/>
          <w:szCs w:val="24"/>
        </w:rPr>
      </w:pPr>
      <w:r w:rsidRPr="00C616FA">
        <w:rPr>
          <w:rFonts w:ascii="Times New Roman" w:hAnsi="Times New Roman"/>
          <w:b/>
          <w:szCs w:val="24"/>
        </w:rPr>
        <w:t>Section 65.130  Program Specifications</w:t>
      </w:r>
    </w:p>
    <w:p w14:paraId="20F713F7" w14:textId="77777777" w:rsidR="00214B9C" w:rsidRPr="00C616FA" w:rsidRDefault="00214B9C" w:rsidP="00214B9C">
      <w:pPr>
        <w:rPr>
          <w:rFonts w:ascii="Times New Roman" w:hAnsi="Times New Roman"/>
          <w:szCs w:val="24"/>
        </w:rPr>
      </w:pPr>
    </w:p>
    <w:p w14:paraId="41C5A566" w14:textId="3A34FC88" w:rsidR="00214B9C" w:rsidRPr="00C616FA" w:rsidRDefault="00214B9C" w:rsidP="00882EFA">
      <w:pPr>
        <w:ind w:left="1425" w:hanging="705"/>
        <w:rPr>
          <w:rFonts w:ascii="Times New Roman" w:hAnsi="Times New Roman"/>
          <w:szCs w:val="24"/>
        </w:rPr>
      </w:pPr>
      <w:r w:rsidRPr="00C616FA">
        <w:rPr>
          <w:rFonts w:ascii="Times New Roman" w:hAnsi="Times New Roman"/>
          <w:szCs w:val="24"/>
        </w:rPr>
        <w:t>a)</w:t>
      </w:r>
      <w:r w:rsidRPr="00C616FA">
        <w:rPr>
          <w:rFonts w:ascii="Times New Roman" w:hAnsi="Times New Roman"/>
          <w:szCs w:val="24"/>
        </w:rPr>
        <w:tab/>
      </w:r>
      <w:r w:rsidR="00376435" w:rsidRPr="00376435">
        <w:rPr>
          <w:rFonts w:ascii="Times New Roman" w:hAnsi="Times New Roman"/>
          <w:szCs w:val="24"/>
        </w:rPr>
        <w:t xml:space="preserve">Provided that funding </w:t>
      </w:r>
      <w:r w:rsidR="009D5CCB">
        <w:rPr>
          <w:rFonts w:ascii="Times New Roman" w:hAnsi="Times New Roman"/>
          <w:szCs w:val="24"/>
        </w:rPr>
        <w:t xml:space="preserve">for the program </w:t>
      </w:r>
      <w:r w:rsidR="00376435" w:rsidRPr="00376435">
        <w:rPr>
          <w:rFonts w:ascii="Times New Roman" w:hAnsi="Times New Roman"/>
          <w:szCs w:val="24"/>
        </w:rPr>
        <w:t>is appropriated to the State Board of Education, each eligible applicant shall develop a new teacher induction and mentoring program. Supported</w:t>
      </w:r>
      <w:r w:rsidRPr="00C616FA">
        <w:rPr>
          <w:rFonts w:ascii="Times New Roman" w:hAnsi="Times New Roman"/>
          <w:szCs w:val="24"/>
        </w:rPr>
        <w:t xml:space="preserve"> with grant funds under this Subpart B</w:t>
      </w:r>
      <w:r w:rsidR="00376435">
        <w:rPr>
          <w:rFonts w:ascii="Times New Roman" w:hAnsi="Times New Roman"/>
          <w:szCs w:val="24"/>
        </w:rPr>
        <w:t>, each program</w:t>
      </w:r>
      <w:r w:rsidRPr="00C616FA">
        <w:rPr>
          <w:rFonts w:ascii="Times New Roman" w:hAnsi="Times New Roman"/>
          <w:szCs w:val="24"/>
        </w:rPr>
        <w:t xml:space="preserve"> shall incorporate:</w:t>
      </w:r>
    </w:p>
    <w:p w14:paraId="56671C82" w14:textId="77777777" w:rsidR="00214B9C" w:rsidRPr="00C616FA" w:rsidRDefault="00214B9C" w:rsidP="003A18C7">
      <w:pPr>
        <w:rPr>
          <w:rFonts w:ascii="Times New Roman" w:hAnsi="Times New Roman"/>
          <w:szCs w:val="24"/>
        </w:rPr>
      </w:pPr>
    </w:p>
    <w:p w14:paraId="4CBD9AFE" w14:textId="35E4CB93" w:rsidR="00214B9C" w:rsidRPr="00C616FA" w:rsidRDefault="00214B9C" w:rsidP="00214B9C">
      <w:pPr>
        <w:ind w:left="2160" w:hanging="720"/>
        <w:rPr>
          <w:rFonts w:ascii="Times New Roman" w:hAnsi="Times New Roman"/>
          <w:szCs w:val="24"/>
        </w:rPr>
      </w:pPr>
      <w:r w:rsidRPr="00C616FA">
        <w:rPr>
          <w:rFonts w:ascii="Times New Roman" w:hAnsi="Times New Roman"/>
          <w:szCs w:val="24"/>
        </w:rPr>
        <w:t>1)</w:t>
      </w:r>
      <w:r w:rsidRPr="00C616FA">
        <w:rPr>
          <w:rFonts w:ascii="Times New Roman" w:hAnsi="Times New Roman"/>
          <w:szCs w:val="24"/>
        </w:rPr>
        <w:tab/>
        <w:t xml:space="preserve">mentoring for </w:t>
      </w:r>
      <w:r w:rsidR="00767D81" w:rsidRPr="009D5CCB">
        <w:rPr>
          <w:rFonts w:ascii="Times New Roman" w:hAnsi="Times New Roman"/>
        </w:rPr>
        <w:t>first and second-year</w:t>
      </w:r>
      <w:r w:rsidRPr="009D5CCB">
        <w:rPr>
          <w:rFonts w:ascii="Times New Roman" w:hAnsi="Times New Roman"/>
          <w:szCs w:val="24"/>
        </w:rPr>
        <w:t xml:space="preserve"> teachers</w:t>
      </w:r>
      <w:r w:rsidR="00376435" w:rsidRPr="009D5CCB">
        <w:t xml:space="preserve"> </w:t>
      </w:r>
      <w:r w:rsidR="00376435" w:rsidRPr="009D5CCB">
        <w:rPr>
          <w:rFonts w:ascii="Times New Roman" w:hAnsi="Times New Roman"/>
          <w:szCs w:val="24"/>
        </w:rPr>
        <w:t>that is provided by experienced teachers who have received training to equip them for this role, to assist new teachers in developing the skills and strategies necessary for instructional excellence</w:t>
      </w:r>
      <w:r w:rsidRPr="00C616FA">
        <w:rPr>
          <w:rFonts w:ascii="Times New Roman" w:hAnsi="Times New Roman"/>
          <w:szCs w:val="24"/>
        </w:rPr>
        <w:t>;</w:t>
      </w:r>
    </w:p>
    <w:p w14:paraId="20EFCE1A" w14:textId="77777777" w:rsidR="00214B9C" w:rsidRDefault="00214B9C" w:rsidP="003A18C7">
      <w:pPr>
        <w:rPr>
          <w:rFonts w:ascii="Times New Roman" w:hAnsi="Times New Roman"/>
          <w:szCs w:val="24"/>
        </w:rPr>
      </w:pPr>
    </w:p>
    <w:p w14:paraId="2AC28E64" w14:textId="77777777" w:rsidR="004B4593" w:rsidRDefault="004B4593" w:rsidP="00214B9C">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subject to the availability of funding, continued mentoring supports for third-year and fourth-year teachers;</w:t>
      </w:r>
    </w:p>
    <w:p w14:paraId="04DD6F18" w14:textId="77777777" w:rsidR="004B4593" w:rsidRPr="00C616FA" w:rsidRDefault="004B4593" w:rsidP="003A18C7">
      <w:pPr>
        <w:rPr>
          <w:rFonts w:ascii="Times New Roman" w:hAnsi="Times New Roman"/>
          <w:szCs w:val="24"/>
        </w:rPr>
      </w:pPr>
    </w:p>
    <w:p w14:paraId="3DFB9A40" w14:textId="54C01630" w:rsidR="00214B9C" w:rsidRPr="00C616FA" w:rsidRDefault="004B4593" w:rsidP="00214B9C">
      <w:pPr>
        <w:ind w:left="2160" w:hanging="720"/>
        <w:rPr>
          <w:rFonts w:ascii="Times New Roman" w:hAnsi="Times New Roman"/>
          <w:szCs w:val="24"/>
        </w:rPr>
      </w:pPr>
      <w:r>
        <w:rPr>
          <w:rFonts w:ascii="Times New Roman" w:hAnsi="Times New Roman"/>
          <w:szCs w:val="24"/>
        </w:rPr>
        <w:t>3</w:t>
      </w:r>
      <w:r w:rsidR="00214B9C" w:rsidRPr="00C616FA">
        <w:rPr>
          <w:rFonts w:ascii="Times New Roman" w:hAnsi="Times New Roman"/>
          <w:szCs w:val="24"/>
        </w:rPr>
        <w:t>)</w:t>
      </w:r>
      <w:r w:rsidR="00214B9C" w:rsidRPr="00C616FA">
        <w:rPr>
          <w:rFonts w:ascii="Times New Roman" w:hAnsi="Times New Roman"/>
          <w:szCs w:val="24"/>
        </w:rPr>
        <w:tab/>
        <w:t xml:space="preserve">professional development for recipient teachers, mentors, and administrators who have roles in the program; </w:t>
      </w:r>
    </w:p>
    <w:p w14:paraId="78595B5E" w14:textId="77777777" w:rsidR="00214B9C" w:rsidRPr="00C616FA" w:rsidRDefault="00214B9C" w:rsidP="003A18C7">
      <w:pPr>
        <w:rPr>
          <w:rFonts w:ascii="Times New Roman" w:hAnsi="Times New Roman"/>
          <w:szCs w:val="24"/>
        </w:rPr>
      </w:pPr>
    </w:p>
    <w:p w14:paraId="1713285A" w14:textId="339FF178" w:rsidR="00214B9C" w:rsidRDefault="004B4593" w:rsidP="00214B9C">
      <w:pPr>
        <w:ind w:left="2160" w:hanging="720"/>
        <w:rPr>
          <w:rFonts w:ascii="Times New Roman" w:hAnsi="Times New Roman"/>
          <w:szCs w:val="24"/>
        </w:rPr>
      </w:pPr>
      <w:r>
        <w:rPr>
          <w:rFonts w:ascii="Times New Roman" w:hAnsi="Times New Roman"/>
          <w:szCs w:val="24"/>
        </w:rPr>
        <w:t>4</w:t>
      </w:r>
      <w:r w:rsidR="00214B9C" w:rsidRPr="00C616FA">
        <w:rPr>
          <w:rFonts w:ascii="Times New Roman" w:hAnsi="Times New Roman"/>
          <w:szCs w:val="24"/>
        </w:rPr>
        <w:t>)</w:t>
      </w:r>
      <w:r w:rsidR="00214B9C" w:rsidRPr="00C616FA">
        <w:rPr>
          <w:rFonts w:ascii="Times New Roman" w:hAnsi="Times New Roman"/>
          <w:szCs w:val="24"/>
        </w:rPr>
        <w:tab/>
        <w:t xml:space="preserve">formative assessment of </w:t>
      </w:r>
      <w:r w:rsidR="009D5CCB">
        <w:rPr>
          <w:rFonts w:ascii="Times New Roman" w:hAnsi="Times New Roman"/>
          <w:szCs w:val="24"/>
        </w:rPr>
        <w:t>new</w:t>
      </w:r>
      <w:r w:rsidR="00214B9C" w:rsidRPr="00C616FA">
        <w:rPr>
          <w:rFonts w:ascii="Times New Roman" w:hAnsi="Times New Roman"/>
          <w:szCs w:val="24"/>
        </w:rPr>
        <w:t xml:space="preserve"> teachers</w:t>
      </w:r>
      <w:r w:rsidR="00017D4E">
        <w:rPr>
          <w:rFonts w:ascii="Times New Roman" w:hAnsi="Times New Roman"/>
          <w:szCs w:val="24"/>
        </w:rPr>
        <w:t>'</w:t>
      </w:r>
      <w:r w:rsidR="00214B9C" w:rsidRPr="00C616FA">
        <w:rPr>
          <w:rFonts w:ascii="Times New Roman" w:hAnsi="Times New Roman"/>
          <w:szCs w:val="24"/>
        </w:rPr>
        <w:t xml:space="preserve"> practice with respect to the Illinois Professional Teaching Standards and the content-area standards relevant to their respective fields of assignment</w:t>
      </w:r>
      <w:r w:rsidR="00396880">
        <w:rPr>
          <w:rFonts w:ascii="Times New Roman" w:hAnsi="Times New Roman"/>
          <w:szCs w:val="24"/>
        </w:rPr>
        <w:t>; and</w:t>
      </w:r>
    </w:p>
    <w:p w14:paraId="54FFBA45" w14:textId="77777777" w:rsidR="00396880" w:rsidRDefault="00396880" w:rsidP="003A18C7">
      <w:pPr>
        <w:rPr>
          <w:rFonts w:ascii="Times New Roman" w:hAnsi="Times New Roman"/>
          <w:szCs w:val="24"/>
        </w:rPr>
      </w:pPr>
    </w:p>
    <w:p w14:paraId="7199BE08" w14:textId="2FC222A3" w:rsidR="00396880" w:rsidRPr="00C616FA" w:rsidRDefault="004B4593" w:rsidP="00214B9C">
      <w:pPr>
        <w:ind w:left="2160" w:hanging="720"/>
        <w:rPr>
          <w:rFonts w:ascii="Times New Roman" w:hAnsi="Times New Roman"/>
          <w:szCs w:val="24"/>
        </w:rPr>
      </w:pPr>
      <w:r>
        <w:rPr>
          <w:rFonts w:ascii="Times New Roman" w:hAnsi="Times New Roman"/>
          <w:szCs w:val="24"/>
        </w:rPr>
        <w:t>5</w:t>
      </w:r>
      <w:r w:rsidR="00396880">
        <w:rPr>
          <w:rFonts w:ascii="Times New Roman" w:hAnsi="Times New Roman"/>
          <w:szCs w:val="24"/>
        </w:rPr>
        <w:t>)</w:t>
      </w:r>
      <w:r w:rsidR="00396880">
        <w:rPr>
          <w:rFonts w:ascii="Times New Roman" w:hAnsi="Times New Roman"/>
          <w:szCs w:val="24"/>
        </w:rPr>
        <w:tab/>
        <w:t xml:space="preserve">the Illinois Standards of Quality and Effectiveness for </w:t>
      </w:r>
      <w:r w:rsidR="009D5CCB">
        <w:rPr>
          <w:rFonts w:ascii="Times New Roman" w:hAnsi="Times New Roman"/>
          <w:szCs w:val="24"/>
        </w:rPr>
        <w:t>New</w:t>
      </w:r>
      <w:r w:rsidR="00396880">
        <w:rPr>
          <w:rFonts w:ascii="Times New Roman" w:hAnsi="Times New Roman"/>
          <w:szCs w:val="24"/>
        </w:rPr>
        <w:t xml:space="preserve"> Teacher Induction Programs.  (See Appendix A</w:t>
      </w:r>
      <w:r w:rsidR="009B5797">
        <w:rPr>
          <w:rFonts w:ascii="Times New Roman" w:hAnsi="Times New Roman"/>
          <w:szCs w:val="24"/>
        </w:rPr>
        <w:t>.</w:t>
      </w:r>
      <w:r w:rsidR="00396880">
        <w:rPr>
          <w:rFonts w:ascii="Times New Roman" w:hAnsi="Times New Roman"/>
          <w:szCs w:val="24"/>
        </w:rPr>
        <w:t>)</w:t>
      </w:r>
    </w:p>
    <w:p w14:paraId="321C385C" w14:textId="77777777" w:rsidR="00214B9C" w:rsidRPr="00C616FA" w:rsidRDefault="00214B9C" w:rsidP="003A18C7">
      <w:pPr>
        <w:rPr>
          <w:rFonts w:ascii="Times New Roman" w:hAnsi="Times New Roman"/>
          <w:szCs w:val="24"/>
        </w:rPr>
      </w:pPr>
    </w:p>
    <w:p w14:paraId="7FAAFA35" w14:textId="45B78914" w:rsidR="00214B9C" w:rsidRDefault="00214B9C" w:rsidP="00214B9C">
      <w:pPr>
        <w:ind w:left="1440" w:hanging="720"/>
        <w:rPr>
          <w:rFonts w:ascii="Times New Roman" w:hAnsi="Times New Roman"/>
          <w:szCs w:val="24"/>
        </w:rPr>
      </w:pPr>
      <w:r w:rsidRPr="00C616FA">
        <w:rPr>
          <w:rFonts w:ascii="Times New Roman" w:hAnsi="Times New Roman"/>
          <w:szCs w:val="24"/>
        </w:rPr>
        <w:t>b)</w:t>
      </w:r>
      <w:r w:rsidRPr="00C616FA">
        <w:rPr>
          <w:rFonts w:ascii="Times New Roman" w:hAnsi="Times New Roman"/>
          <w:szCs w:val="24"/>
        </w:rPr>
        <w:tab/>
        <w:t xml:space="preserve">Each program shall serve no </w:t>
      </w:r>
      <w:r w:rsidR="00396880">
        <w:rPr>
          <w:rFonts w:ascii="Times New Roman" w:hAnsi="Times New Roman"/>
          <w:szCs w:val="24"/>
        </w:rPr>
        <w:t>fewer</w:t>
      </w:r>
      <w:r w:rsidRPr="00C616FA">
        <w:rPr>
          <w:rFonts w:ascii="Times New Roman" w:hAnsi="Times New Roman"/>
          <w:szCs w:val="24"/>
        </w:rPr>
        <w:t xml:space="preserve"> than </w:t>
      </w:r>
      <w:r w:rsidR="00403ED8">
        <w:rPr>
          <w:rFonts w:ascii="Times New Roman" w:hAnsi="Times New Roman"/>
          <w:szCs w:val="24"/>
        </w:rPr>
        <w:t>1</w:t>
      </w:r>
      <w:r w:rsidR="00396880">
        <w:rPr>
          <w:rFonts w:ascii="Times New Roman" w:hAnsi="Times New Roman"/>
          <w:szCs w:val="24"/>
        </w:rPr>
        <w:t>0</w:t>
      </w:r>
      <w:r w:rsidRPr="00C616FA">
        <w:rPr>
          <w:rFonts w:ascii="Times New Roman" w:hAnsi="Times New Roman"/>
          <w:szCs w:val="24"/>
        </w:rPr>
        <w:t xml:space="preserve"> </w:t>
      </w:r>
      <w:r w:rsidR="009D5CCB">
        <w:rPr>
          <w:rFonts w:ascii="Times New Roman" w:hAnsi="Times New Roman"/>
          <w:szCs w:val="24"/>
        </w:rPr>
        <w:t>new</w:t>
      </w:r>
      <w:r w:rsidRPr="00C616FA">
        <w:rPr>
          <w:rFonts w:ascii="Times New Roman" w:hAnsi="Times New Roman"/>
          <w:szCs w:val="24"/>
        </w:rPr>
        <w:t xml:space="preserve"> teachers</w:t>
      </w:r>
      <w:r w:rsidR="00396880">
        <w:rPr>
          <w:rFonts w:ascii="Times New Roman" w:hAnsi="Times New Roman"/>
          <w:szCs w:val="24"/>
        </w:rPr>
        <w:t>.</w:t>
      </w:r>
      <w:r w:rsidR="00396880" w:rsidRPr="00C616FA">
        <w:rPr>
          <w:rFonts w:ascii="Times New Roman" w:hAnsi="Times New Roman"/>
          <w:szCs w:val="24"/>
        </w:rPr>
        <w:t xml:space="preserve"> </w:t>
      </w:r>
      <w:r w:rsidR="00396880">
        <w:rPr>
          <w:rFonts w:ascii="Times New Roman" w:hAnsi="Times New Roman"/>
          <w:szCs w:val="24"/>
        </w:rPr>
        <w:t xml:space="preserve">If fewer than </w:t>
      </w:r>
      <w:r w:rsidR="00403ED8">
        <w:rPr>
          <w:rFonts w:ascii="Times New Roman" w:hAnsi="Times New Roman"/>
          <w:szCs w:val="24"/>
        </w:rPr>
        <w:t>1</w:t>
      </w:r>
      <w:r w:rsidR="00396880">
        <w:rPr>
          <w:rFonts w:ascii="Times New Roman" w:hAnsi="Times New Roman"/>
          <w:szCs w:val="24"/>
        </w:rPr>
        <w:t>0 teachers are proposed to be served, the applicant may either:</w:t>
      </w:r>
    </w:p>
    <w:p w14:paraId="5D4DCCD2" w14:textId="77777777" w:rsidR="00396880" w:rsidRDefault="00396880" w:rsidP="003A18C7">
      <w:pPr>
        <w:rPr>
          <w:rFonts w:ascii="Times New Roman" w:hAnsi="Times New Roman"/>
          <w:szCs w:val="24"/>
        </w:rPr>
      </w:pPr>
    </w:p>
    <w:p w14:paraId="0CB78103" w14:textId="2D129125" w:rsidR="00396880" w:rsidRDefault="00396880" w:rsidP="00FE69A3">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r>
      <w:r w:rsidR="00FE69A3">
        <w:rPr>
          <w:rFonts w:ascii="Times New Roman" w:hAnsi="Times New Roman"/>
          <w:szCs w:val="24"/>
        </w:rPr>
        <w:t xml:space="preserve">participate in a </w:t>
      </w:r>
      <w:r w:rsidR="009D5CCB">
        <w:rPr>
          <w:rFonts w:ascii="Times New Roman" w:hAnsi="Times New Roman"/>
          <w:szCs w:val="24"/>
        </w:rPr>
        <w:t>new</w:t>
      </w:r>
      <w:r w:rsidR="00FE69A3">
        <w:rPr>
          <w:rFonts w:ascii="Times New Roman" w:hAnsi="Times New Roman"/>
          <w:szCs w:val="24"/>
        </w:rPr>
        <w:t xml:space="preserve"> teacher induction program as part of a joint application; or</w:t>
      </w:r>
    </w:p>
    <w:p w14:paraId="76DD1911" w14:textId="77777777" w:rsidR="00FE69A3" w:rsidRDefault="00FE69A3" w:rsidP="003A18C7">
      <w:pPr>
        <w:rPr>
          <w:rFonts w:ascii="Times New Roman" w:hAnsi="Times New Roman"/>
          <w:szCs w:val="24"/>
        </w:rPr>
      </w:pPr>
    </w:p>
    <w:p w14:paraId="1B179E3C" w14:textId="3C56F9DB" w:rsidR="00FE69A3" w:rsidRDefault="00FE69A3" w:rsidP="00FE69A3">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 xml:space="preserve">provide in its application a specific rationale for the reduction that demonstrates </w:t>
      </w:r>
      <w:r w:rsidR="009E535B">
        <w:rPr>
          <w:rFonts w:ascii="Times New Roman" w:hAnsi="Times New Roman"/>
          <w:szCs w:val="24"/>
        </w:rPr>
        <w:t>that the applicant has sufficient resources, in addition to funding received under this Subpart B, and adequate personnel to continue the program and provide each</w:t>
      </w:r>
      <w:r w:rsidR="004A1240">
        <w:rPr>
          <w:rFonts w:ascii="Times New Roman" w:hAnsi="Times New Roman"/>
          <w:szCs w:val="24"/>
        </w:rPr>
        <w:t xml:space="preserve"> </w:t>
      </w:r>
      <w:r w:rsidR="009D5CCB">
        <w:rPr>
          <w:rFonts w:ascii="Times New Roman" w:hAnsi="Times New Roman"/>
          <w:szCs w:val="24"/>
        </w:rPr>
        <w:t>new</w:t>
      </w:r>
      <w:r w:rsidR="009E535B">
        <w:rPr>
          <w:rFonts w:ascii="Times New Roman" w:hAnsi="Times New Roman"/>
          <w:szCs w:val="24"/>
        </w:rPr>
        <w:t xml:space="preserve"> teacher with adequate attention and support comparable to what would be provided in a larger program.</w:t>
      </w:r>
    </w:p>
    <w:p w14:paraId="741E1D6A" w14:textId="77777777" w:rsidR="009E535B" w:rsidRPr="00C616FA" w:rsidRDefault="009E535B" w:rsidP="003A18C7">
      <w:pPr>
        <w:rPr>
          <w:rFonts w:ascii="Times New Roman" w:hAnsi="Times New Roman"/>
          <w:szCs w:val="24"/>
        </w:rPr>
      </w:pPr>
    </w:p>
    <w:p w14:paraId="425B5F7F" w14:textId="2D5BA499" w:rsidR="00214B9C" w:rsidRDefault="00214B9C" w:rsidP="00214B9C">
      <w:pPr>
        <w:ind w:left="1440" w:hanging="720"/>
        <w:rPr>
          <w:rFonts w:ascii="Times New Roman" w:hAnsi="Times New Roman"/>
          <w:szCs w:val="24"/>
        </w:rPr>
      </w:pPr>
      <w:r w:rsidRPr="00C616FA">
        <w:rPr>
          <w:rFonts w:ascii="Times New Roman" w:hAnsi="Times New Roman"/>
          <w:szCs w:val="24"/>
        </w:rPr>
        <w:t>c)</w:t>
      </w:r>
      <w:r w:rsidRPr="00C616FA">
        <w:rPr>
          <w:rFonts w:ascii="Times New Roman" w:hAnsi="Times New Roman"/>
          <w:szCs w:val="24"/>
        </w:rPr>
        <w:tab/>
      </w:r>
      <w:r w:rsidR="004E3684">
        <w:rPr>
          <w:rFonts w:ascii="Times New Roman" w:hAnsi="Times New Roman"/>
          <w:szCs w:val="24"/>
        </w:rPr>
        <w:t xml:space="preserve">Each </w:t>
      </w:r>
      <w:r w:rsidR="009D5CCB">
        <w:rPr>
          <w:rFonts w:ascii="Times New Roman" w:hAnsi="Times New Roman"/>
          <w:szCs w:val="24"/>
        </w:rPr>
        <w:t>new</w:t>
      </w:r>
      <w:r w:rsidR="004E3684">
        <w:rPr>
          <w:rFonts w:ascii="Times New Roman" w:hAnsi="Times New Roman"/>
          <w:szCs w:val="24"/>
        </w:rPr>
        <w:t xml:space="preserve"> teacher shall have</w:t>
      </w:r>
      <w:r w:rsidR="009E535B">
        <w:rPr>
          <w:rFonts w:ascii="Times New Roman" w:hAnsi="Times New Roman"/>
          <w:szCs w:val="24"/>
        </w:rPr>
        <w:t>,</w:t>
      </w:r>
      <w:r w:rsidR="00E024D2">
        <w:rPr>
          <w:rFonts w:ascii="Times New Roman" w:hAnsi="Times New Roman"/>
          <w:szCs w:val="24"/>
        </w:rPr>
        <w:t xml:space="preserve"> </w:t>
      </w:r>
      <w:r w:rsidR="00431426">
        <w:rPr>
          <w:rFonts w:ascii="Times New Roman" w:hAnsi="Times New Roman"/>
          <w:szCs w:val="24"/>
        </w:rPr>
        <w:t>at the start of</w:t>
      </w:r>
      <w:r w:rsidR="009E535B">
        <w:rPr>
          <w:rFonts w:ascii="Times New Roman" w:hAnsi="Times New Roman"/>
          <w:szCs w:val="24"/>
        </w:rPr>
        <w:t xml:space="preserve"> the program</w:t>
      </w:r>
      <w:r w:rsidR="004A1240">
        <w:rPr>
          <w:rFonts w:ascii="Times New Roman" w:hAnsi="Times New Roman"/>
          <w:szCs w:val="24"/>
        </w:rPr>
        <w:t>,</w:t>
      </w:r>
      <w:r w:rsidR="004E3684">
        <w:rPr>
          <w:rFonts w:ascii="Times New Roman" w:hAnsi="Times New Roman"/>
          <w:szCs w:val="24"/>
        </w:rPr>
        <w:t xml:space="preserve"> less than t</w:t>
      </w:r>
      <w:r w:rsidR="006F5C60">
        <w:rPr>
          <w:rFonts w:ascii="Times New Roman" w:hAnsi="Times New Roman"/>
          <w:szCs w:val="24"/>
        </w:rPr>
        <w:t>wo</w:t>
      </w:r>
      <w:r w:rsidR="004E3684">
        <w:rPr>
          <w:rFonts w:ascii="Times New Roman" w:hAnsi="Times New Roman"/>
          <w:szCs w:val="24"/>
        </w:rPr>
        <w:t xml:space="preserve"> years' teaching experience and hold </w:t>
      </w:r>
      <w:r w:rsidR="009E535B">
        <w:rPr>
          <w:rFonts w:ascii="Times New Roman" w:hAnsi="Times New Roman"/>
          <w:szCs w:val="24"/>
        </w:rPr>
        <w:t xml:space="preserve">a professional educator license </w:t>
      </w:r>
      <w:r w:rsidR="00E41BDC">
        <w:rPr>
          <w:rFonts w:ascii="Times New Roman" w:hAnsi="Times New Roman"/>
          <w:szCs w:val="24"/>
        </w:rPr>
        <w:t xml:space="preserve">endorsed for </w:t>
      </w:r>
      <w:r w:rsidR="0010631C">
        <w:rPr>
          <w:rFonts w:ascii="Times New Roman" w:hAnsi="Times New Roman"/>
          <w:szCs w:val="24"/>
        </w:rPr>
        <w:t>early childhood, elementary, secondary, special K-12, or special preschool-age 2</w:t>
      </w:r>
      <w:r w:rsidR="00E024D2">
        <w:rPr>
          <w:rFonts w:ascii="Times New Roman" w:hAnsi="Times New Roman"/>
          <w:szCs w:val="24"/>
        </w:rPr>
        <w:t>2</w:t>
      </w:r>
      <w:r w:rsidR="0010631C">
        <w:rPr>
          <w:rFonts w:ascii="Times New Roman" w:hAnsi="Times New Roman"/>
          <w:szCs w:val="24"/>
        </w:rPr>
        <w:t xml:space="preserve"> </w:t>
      </w:r>
      <w:r w:rsidR="009E535B">
        <w:rPr>
          <w:rFonts w:ascii="Times New Roman" w:hAnsi="Times New Roman"/>
          <w:szCs w:val="24"/>
        </w:rPr>
        <w:t xml:space="preserve">issued pursuant to Article 21B of the School Code. An individual seeking a professional educator license under Section 21B-35 of the School Code and holding an educator license with stipulations endorsed for provisional educator </w:t>
      </w:r>
      <w:r w:rsidR="0010631C">
        <w:rPr>
          <w:rFonts w:ascii="Times New Roman" w:hAnsi="Times New Roman"/>
          <w:szCs w:val="24"/>
        </w:rPr>
        <w:t>in early childhood, elementary, secondary, special K-12, or special preschool-age 2</w:t>
      </w:r>
      <w:r w:rsidR="00C75D44">
        <w:rPr>
          <w:rFonts w:ascii="Times New Roman" w:hAnsi="Times New Roman"/>
          <w:szCs w:val="24"/>
        </w:rPr>
        <w:t>2</w:t>
      </w:r>
      <w:r w:rsidR="0010631C">
        <w:rPr>
          <w:rFonts w:ascii="Times New Roman" w:hAnsi="Times New Roman"/>
          <w:szCs w:val="24"/>
        </w:rPr>
        <w:t xml:space="preserve"> </w:t>
      </w:r>
      <w:r w:rsidR="009E535B">
        <w:rPr>
          <w:rFonts w:ascii="Times New Roman" w:hAnsi="Times New Roman"/>
          <w:szCs w:val="24"/>
        </w:rPr>
        <w:t xml:space="preserve">also may participate if </w:t>
      </w:r>
      <w:r w:rsidR="00E024D2">
        <w:rPr>
          <w:rFonts w:ascii="Times New Roman" w:hAnsi="Times New Roman"/>
          <w:szCs w:val="24"/>
        </w:rPr>
        <w:t>t</w:t>
      </w:r>
      <w:r w:rsidR="009E535B">
        <w:rPr>
          <w:rFonts w:ascii="Times New Roman" w:hAnsi="Times New Roman"/>
          <w:szCs w:val="24"/>
        </w:rPr>
        <w:t xml:space="preserve">he </w:t>
      </w:r>
      <w:r w:rsidR="00E024D2">
        <w:rPr>
          <w:rFonts w:ascii="Times New Roman" w:hAnsi="Times New Roman"/>
          <w:szCs w:val="24"/>
        </w:rPr>
        <w:t>individual</w:t>
      </w:r>
      <w:r w:rsidR="009E535B">
        <w:rPr>
          <w:rFonts w:ascii="Times New Roman" w:hAnsi="Times New Roman"/>
          <w:szCs w:val="24"/>
        </w:rPr>
        <w:t xml:space="preserve"> has less than two years' teaching experience.</w:t>
      </w:r>
      <w:r w:rsidR="004E3684" w:rsidRPr="00C616FA" w:rsidDel="004E3684">
        <w:rPr>
          <w:rFonts w:ascii="Times New Roman" w:hAnsi="Times New Roman"/>
          <w:szCs w:val="24"/>
        </w:rPr>
        <w:t xml:space="preserve"> </w:t>
      </w:r>
    </w:p>
    <w:p w14:paraId="466B6BDE" w14:textId="77777777" w:rsidR="00733918" w:rsidRPr="00C616FA" w:rsidRDefault="00733918" w:rsidP="003A18C7">
      <w:pPr>
        <w:rPr>
          <w:rFonts w:ascii="Times New Roman" w:hAnsi="Times New Roman"/>
          <w:szCs w:val="24"/>
        </w:rPr>
      </w:pPr>
    </w:p>
    <w:p w14:paraId="22161099" w14:textId="7CD97853" w:rsidR="00214B9C" w:rsidRPr="00C616FA" w:rsidRDefault="00214B9C" w:rsidP="00214B9C">
      <w:pPr>
        <w:ind w:left="1440" w:hanging="720"/>
        <w:rPr>
          <w:rFonts w:ascii="Times New Roman" w:hAnsi="Times New Roman"/>
          <w:szCs w:val="24"/>
        </w:rPr>
      </w:pPr>
      <w:r w:rsidRPr="00C616FA">
        <w:rPr>
          <w:rFonts w:ascii="Times New Roman" w:hAnsi="Times New Roman"/>
          <w:szCs w:val="24"/>
        </w:rPr>
        <w:t>d)</w:t>
      </w:r>
      <w:r w:rsidRPr="00C616FA">
        <w:rPr>
          <w:rFonts w:ascii="Times New Roman" w:hAnsi="Times New Roman"/>
          <w:szCs w:val="24"/>
        </w:rPr>
        <w:tab/>
      </w:r>
      <w:r w:rsidR="00403ED8">
        <w:rPr>
          <w:rFonts w:ascii="Times New Roman" w:hAnsi="Times New Roman"/>
          <w:szCs w:val="24"/>
        </w:rPr>
        <w:t>Subject to the exceptions of this subsection (d), each</w:t>
      </w:r>
      <w:r w:rsidRPr="00C616FA">
        <w:rPr>
          <w:rFonts w:ascii="Times New Roman" w:hAnsi="Times New Roman"/>
          <w:szCs w:val="24"/>
        </w:rPr>
        <w:t xml:space="preserve"> program shall be designed to ensure that each </w:t>
      </w:r>
      <w:r w:rsidR="00287BFC">
        <w:rPr>
          <w:rFonts w:ascii="Times New Roman" w:hAnsi="Times New Roman"/>
          <w:szCs w:val="24"/>
        </w:rPr>
        <w:t>new</w:t>
      </w:r>
      <w:r w:rsidRPr="00C616FA">
        <w:rPr>
          <w:rFonts w:ascii="Times New Roman" w:hAnsi="Times New Roman"/>
          <w:szCs w:val="24"/>
        </w:rPr>
        <w:t xml:space="preserve"> teacher spends no </w:t>
      </w:r>
      <w:r w:rsidR="00287BFC">
        <w:rPr>
          <w:rFonts w:ascii="Times New Roman" w:hAnsi="Times New Roman"/>
          <w:szCs w:val="24"/>
        </w:rPr>
        <w:t>fewer</w:t>
      </w:r>
      <w:r w:rsidRPr="00C616FA">
        <w:rPr>
          <w:rFonts w:ascii="Times New Roman" w:hAnsi="Times New Roman"/>
          <w:szCs w:val="24"/>
        </w:rPr>
        <w:t xml:space="preserve"> than </w:t>
      </w:r>
      <w:r w:rsidR="00971517">
        <w:rPr>
          <w:rFonts w:ascii="Times New Roman" w:hAnsi="Times New Roman"/>
          <w:szCs w:val="24"/>
        </w:rPr>
        <w:t>40</w:t>
      </w:r>
      <w:r w:rsidR="005B0EFE">
        <w:rPr>
          <w:rFonts w:ascii="Times New Roman" w:hAnsi="Times New Roman"/>
          <w:szCs w:val="24"/>
        </w:rPr>
        <w:t xml:space="preserve"> </w:t>
      </w:r>
      <w:r w:rsidR="004E3684">
        <w:rPr>
          <w:rFonts w:ascii="Times New Roman" w:hAnsi="Times New Roman"/>
          <w:szCs w:val="24"/>
        </w:rPr>
        <w:t xml:space="preserve">hours </w:t>
      </w:r>
      <w:r w:rsidRPr="00C616FA">
        <w:rPr>
          <w:rFonts w:ascii="Times New Roman" w:hAnsi="Times New Roman"/>
          <w:szCs w:val="24"/>
        </w:rPr>
        <w:t xml:space="preserve">with the mentor assigned, including both classroom observation of the </w:t>
      </w:r>
      <w:r w:rsidR="00287BFC">
        <w:rPr>
          <w:rFonts w:ascii="Times New Roman" w:hAnsi="Times New Roman"/>
          <w:szCs w:val="24"/>
        </w:rPr>
        <w:t>new</w:t>
      </w:r>
      <w:r w:rsidRPr="00C616FA">
        <w:rPr>
          <w:rFonts w:ascii="Times New Roman" w:hAnsi="Times New Roman"/>
          <w:szCs w:val="24"/>
        </w:rPr>
        <w:t xml:space="preserve"> teacher by the mentor and other interactions between these individuals.</w:t>
      </w:r>
      <w:r w:rsidR="004E3684">
        <w:rPr>
          <w:rFonts w:ascii="Times New Roman" w:hAnsi="Times New Roman"/>
          <w:szCs w:val="24"/>
        </w:rPr>
        <w:t xml:space="preserve">  </w:t>
      </w:r>
    </w:p>
    <w:p w14:paraId="4387751B" w14:textId="77777777" w:rsidR="00214B9C" w:rsidRDefault="00214B9C" w:rsidP="00214B9C">
      <w:pPr>
        <w:rPr>
          <w:rFonts w:ascii="Times New Roman" w:hAnsi="Times New Roman"/>
          <w:szCs w:val="24"/>
        </w:rPr>
      </w:pPr>
    </w:p>
    <w:p w14:paraId="3EA45723" w14:textId="562CDE5B" w:rsidR="00403ED8" w:rsidRDefault="00403ED8" w:rsidP="00403ED8">
      <w:pPr>
        <w:ind w:left="2160" w:hanging="720"/>
        <w:rPr>
          <w:rFonts w:ascii="Times New Roman" w:hAnsi="Times New Roman"/>
          <w:szCs w:val="24"/>
        </w:rPr>
      </w:pPr>
      <w:r>
        <w:rPr>
          <w:rFonts w:ascii="Times New Roman" w:hAnsi="Times New Roman"/>
          <w:szCs w:val="24"/>
        </w:rPr>
        <w:t>1)</w:t>
      </w:r>
      <w:r>
        <w:rPr>
          <w:rFonts w:ascii="Times New Roman" w:hAnsi="Times New Roman"/>
          <w:szCs w:val="24"/>
        </w:rPr>
        <w:tab/>
        <w:t xml:space="preserve">During a teacher's first year of the program, at least 30 hours of contact between the teacher and mentor shall be </w:t>
      </w:r>
      <w:r w:rsidR="00287BFC">
        <w:rPr>
          <w:rFonts w:ascii="Times New Roman" w:hAnsi="Times New Roman"/>
          <w:szCs w:val="24"/>
        </w:rPr>
        <w:t>face-to-face</w:t>
      </w:r>
      <w:r>
        <w:rPr>
          <w:rFonts w:ascii="Times New Roman" w:hAnsi="Times New Roman"/>
          <w:szCs w:val="24"/>
        </w:rPr>
        <w:t xml:space="preserve">, either </w:t>
      </w:r>
      <w:r w:rsidR="00287BFC">
        <w:rPr>
          <w:rFonts w:ascii="Times New Roman" w:hAnsi="Times New Roman"/>
          <w:szCs w:val="24"/>
        </w:rPr>
        <w:t>one-on-one</w:t>
      </w:r>
      <w:r>
        <w:rPr>
          <w:rFonts w:ascii="Times New Roman" w:hAnsi="Times New Roman"/>
          <w:szCs w:val="24"/>
        </w:rPr>
        <w:t xml:space="preserve"> or in another configuration, and the remaining interactions may be through electronic means, such as web-based applications, telephone or video.</w:t>
      </w:r>
    </w:p>
    <w:p w14:paraId="41AFBABF" w14:textId="77777777" w:rsidR="00403ED8" w:rsidRDefault="00403ED8" w:rsidP="003A18C7">
      <w:pPr>
        <w:rPr>
          <w:rFonts w:ascii="Times New Roman" w:hAnsi="Times New Roman"/>
          <w:szCs w:val="24"/>
        </w:rPr>
      </w:pPr>
    </w:p>
    <w:p w14:paraId="0D9C13D9" w14:textId="77777777" w:rsidR="00403ED8" w:rsidRDefault="00403ED8" w:rsidP="00403ED8">
      <w:pPr>
        <w:ind w:left="2160" w:hanging="720"/>
        <w:rPr>
          <w:rFonts w:ascii="Times New Roman" w:hAnsi="Times New Roman"/>
          <w:szCs w:val="24"/>
        </w:rPr>
      </w:pPr>
      <w:r>
        <w:rPr>
          <w:rFonts w:ascii="Times New Roman" w:hAnsi="Times New Roman"/>
          <w:szCs w:val="24"/>
        </w:rPr>
        <w:t>2)</w:t>
      </w:r>
      <w:r>
        <w:rPr>
          <w:rFonts w:ascii="Times New Roman" w:hAnsi="Times New Roman"/>
          <w:szCs w:val="24"/>
        </w:rPr>
        <w:tab/>
        <w:t>During a teacher's second year of the program, a minimum of 30 hours of contact is required, of which at least 20 hours shall be face to face.</w:t>
      </w:r>
    </w:p>
    <w:p w14:paraId="37B212DF" w14:textId="77777777" w:rsidR="00403ED8" w:rsidRDefault="00403ED8" w:rsidP="003A18C7">
      <w:pPr>
        <w:rPr>
          <w:rFonts w:ascii="Times New Roman" w:hAnsi="Times New Roman"/>
          <w:szCs w:val="24"/>
        </w:rPr>
      </w:pPr>
    </w:p>
    <w:p w14:paraId="458AC0D7" w14:textId="1C92B389" w:rsidR="004B4593" w:rsidRDefault="004B4593" w:rsidP="00403ED8">
      <w:pPr>
        <w:ind w:left="2160" w:hanging="720"/>
        <w:rPr>
          <w:rFonts w:ascii="Times New Roman" w:hAnsi="Times New Roman"/>
          <w:szCs w:val="24"/>
        </w:rPr>
      </w:pPr>
      <w:r>
        <w:rPr>
          <w:rFonts w:ascii="Times New Roman" w:hAnsi="Times New Roman"/>
          <w:szCs w:val="24"/>
        </w:rPr>
        <w:t>3)</w:t>
      </w:r>
      <w:r>
        <w:rPr>
          <w:rFonts w:ascii="Times New Roman" w:hAnsi="Times New Roman"/>
          <w:szCs w:val="24"/>
        </w:rPr>
        <w:tab/>
        <w:t>During a teacher's third or fourth year of the program, a minimum of 20 hours of contact is required, of which at least 10 hours shall be face</w:t>
      </w:r>
      <w:r w:rsidR="00287BFC">
        <w:rPr>
          <w:rFonts w:ascii="Times New Roman" w:hAnsi="Times New Roman"/>
          <w:szCs w:val="24"/>
        </w:rPr>
        <w:t>-</w:t>
      </w:r>
      <w:r>
        <w:rPr>
          <w:rFonts w:ascii="Times New Roman" w:hAnsi="Times New Roman"/>
          <w:szCs w:val="24"/>
        </w:rPr>
        <w:t>to</w:t>
      </w:r>
      <w:r w:rsidR="00287BFC">
        <w:rPr>
          <w:rFonts w:ascii="Times New Roman" w:hAnsi="Times New Roman"/>
          <w:szCs w:val="24"/>
        </w:rPr>
        <w:t>-</w:t>
      </w:r>
      <w:r>
        <w:rPr>
          <w:rFonts w:ascii="Times New Roman" w:hAnsi="Times New Roman"/>
          <w:szCs w:val="24"/>
        </w:rPr>
        <w:t xml:space="preserve">face. </w:t>
      </w:r>
    </w:p>
    <w:p w14:paraId="7714CB0C" w14:textId="77777777" w:rsidR="004B4593" w:rsidRPr="00C616FA" w:rsidRDefault="004B4593" w:rsidP="003A18C7">
      <w:pPr>
        <w:rPr>
          <w:rFonts w:ascii="Times New Roman" w:hAnsi="Times New Roman"/>
          <w:szCs w:val="24"/>
        </w:rPr>
      </w:pPr>
    </w:p>
    <w:p w14:paraId="73BE8E7B" w14:textId="125B3482" w:rsidR="00214B9C" w:rsidRDefault="00214B9C" w:rsidP="00214B9C">
      <w:pPr>
        <w:ind w:left="1440" w:hanging="720"/>
        <w:rPr>
          <w:rFonts w:ascii="Times New Roman" w:hAnsi="Times New Roman"/>
          <w:szCs w:val="24"/>
        </w:rPr>
      </w:pPr>
      <w:r w:rsidRPr="00C616FA">
        <w:rPr>
          <w:rFonts w:ascii="Times New Roman" w:hAnsi="Times New Roman"/>
          <w:szCs w:val="24"/>
        </w:rPr>
        <w:t>e)</w:t>
      </w:r>
      <w:r w:rsidRPr="00C616FA">
        <w:rPr>
          <w:rFonts w:ascii="Times New Roman" w:hAnsi="Times New Roman"/>
          <w:szCs w:val="24"/>
        </w:rPr>
        <w:tab/>
        <w:t xml:space="preserve">Each program shall provide for the development of an individual </w:t>
      </w:r>
      <w:r w:rsidR="00971517">
        <w:rPr>
          <w:rFonts w:ascii="Times New Roman" w:hAnsi="Times New Roman"/>
          <w:szCs w:val="24"/>
        </w:rPr>
        <w:t>learning</w:t>
      </w:r>
      <w:r w:rsidRPr="00C616FA">
        <w:rPr>
          <w:rFonts w:ascii="Times New Roman" w:hAnsi="Times New Roman"/>
          <w:szCs w:val="24"/>
        </w:rPr>
        <w:t xml:space="preserve"> plan for each </w:t>
      </w:r>
      <w:r w:rsidR="00287BFC">
        <w:rPr>
          <w:rFonts w:ascii="Times New Roman" w:hAnsi="Times New Roman"/>
          <w:szCs w:val="24"/>
        </w:rPr>
        <w:t>new</w:t>
      </w:r>
      <w:r w:rsidRPr="00C616FA">
        <w:rPr>
          <w:rFonts w:ascii="Times New Roman" w:hAnsi="Times New Roman"/>
          <w:szCs w:val="24"/>
        </w:rPr>
        <w:t xml:space="preserve"> teacher served and for the provision of professional development that is directly related to the needs identified in the individual </w:t>
      </w:r>
      <w:r w:rsidR="00971517">
        <w:rPr>
          <w:rFonts w:ascii="Times New Roman" w:hAnsi="Times New Roman"/>
          <w:szCs w:val="24"/>
        </w:rPr>
        <w:t xml:space="preserve">learning </w:t>
      </w:r>
      <w:r w:rsidRPr="00C616FA">
        <w:rPr>
          <w:rFonts w:ascii="Times New Roman" w:hAnsi="Times New Roman"/>
          <w:szCs w:val="24"/>
        </w:rPr>
        <w:t>plan.</w:t>
      </w:r>
    </w:p>
    <w:p w14:paraId="706D0016" w14:textId="77777777" w:rsidR="00376435" w:rsidRDefault="00376435" w:rsidP="003A18C7">
      <w:pPr>
        <w:rPr>
          <w:rFonts w:ascii="Times New Roman" w:hAnsi="Times New Roman"/>
          <w:szCs w:val="24"/>
        </w:rPr>
      </w:pPr>
    </w:p>
    <w:p w14:paraId="20A9527E" w14:textId="1B4F9075" w:rsidR="00376435" w:rsidRPr="00376435" w:rsidRDefault="00376435" w:rsidP="00376435">
      <w:pPr>
        <w:ind w:firstLine="720"/>
        <w:rPr>
          <w:rFonts w:ascii="Times New Roman" w:hAnsi="Times New Roman"/>
          <w:i/>
          <w:szCs w:val="24"/>
        </w:rPr>
      </w:pPr>
      <w:r w:rsidRPr="00376435">
        <w:rPr>
          <w:rFonts w:ascii="Times New Roman" w:hAnsi="Times New Roman"/>
          <w:szCs w:val="24"/>
        </w:rPr>
        <w:t>f)</w:t>
      </w:r>
      <w:r>
        <w:rPr>
          <w:rFonts w:ascii="Times New Roman" w:hAnsi="Times New Roman"/>
          <w:szCs w:val="24"/>
        </w:rPr>
        <w:tab/>
      </w:r>
      <w:r w:rsidRPr="00376435">
        <w:rPr>
          <w:rFonts w:ascii="Times New Roman" w:hAnsi="Times New Roman"/>
          <w:szCs w:val="24"/>
        </w:rPr>
        <w:t xml:space="preserve">Program standards are set forth in Appendix A. </w:t>
      </w:r>
    </w:p>
    <w:p w14:paraId="1ACE610D" w14:textId="77777777" w:rsidR="00376435" w:rsidRPr="00376435" w:rsidRDefault="00376435" w:rsidP="003A18C7">
      <w:pPr>
        <w:rPr>
          <w:rFonts w:ascii="Times New Roman" w:hAnsi="Times New Roman"/>
          <w:szCs w:val="24"/>
        </w:rPr>
      </w:pPr>
    </w:p>
    <w:p w14:paraId="7A6DE8D1" w14:textId="121312CD" w:rsidR="00376435" w:rsidRPr="00376435" w:rsidRDefault="00376435" w:rsidP="00376435">
      <w:pPr>
        <w:ind w:left="1440" w:hanging="720"/>
        <w:rPr>
          <w:rFonts w:ascii="Times New Roman" w:hAnsi="Times New Roman"/>
          <w:szCs w:val="24"/>
        </w:rPr>
      </w:pPr>
      <w:r w:rsidRPr="00376435">
        <w:rPr>
          <w:rFonts w:ascii="Times New Roman" w:hAnsi="Times New Roman"/>
          <w:szCs w:val="24"/>
        </w:rPr>
        <w:t>g)</w:t>
      </w:r>
      <w:r>
        <w:rPr>
          <w:rFonts w:ascii="Times New Roman" w:hAnsi="Times New Roman"/>
          <w:szCs w:val="24"/>
        </w:rPr>
        <w:tab/>
      </w:r>
      <w:r w:rsidRPr="00376435">
        <w:rPr>
          <w:rFonts w:ascii="Times New Roman" w:hAnsi="Times New Roman"/>
          <w:i/>
          <w:iCs/>
          <w:szCs w:val="24"/>
        </w:rPr>
        <w:t xml:space="preserve">A public school that has a new teacher induction and mentoring program in existence prior to </w:t>
      </w:r>
      <w:r w:rsidRPr="00287BFC">
        <w:rPr>
          <w:rFonts w:ascii="Times New Roman" w:hAnsi="Times New Roman"/>
          <w:szCs w:val="24"/>
        </w:rPr>
        <w:t>August 20, 2021</w:t>
      </w:r>
      <w:r w:rsidRPr="00376435">
        <w:rPr>
          <w:rFonts w:ascii="Times New Roman" w:hAnsi="Times New Roman"/>
          <w:i/>
          <w:iCs/>
          <w:szCs w:val="24"/>
        </w:rPr>
        <w:t xml:space="preserve">, that does not meet the requirements set forth in Section 21A-20 </w:t>
      </w:r>
      <w:r w:rsidRPr="00287BFC">
        <w:rPr>
          <w:rFonts w:ascii="Times New Roman" w:hAnsi="Times New Roman"/>
          <w:szCs w:val="24"/>
        </w:rPr>
        <w:t>of the School Code</w:t>
      </w:r>
      <w:r w:rsidRPr="00376435">
        <w:rPr>
          <w:rFonts w:ascii="Times New Roman" w:hAnsi="Times New Roman"/>
          <w:i/>
          <w:iCs/>
          <w:szCs w:val="24"/>
        </w:rPr>
        <w:t xml:space="preserve"> </w:t>
      </w:r>
      <w:r w:rsidRPr="00376435">
        <w:rPr>
          <w:rFonts w:ascii="Times New Roman" w:hAnsi="Times New Roman"/>
          <w:szCs w:val="24"/>
        </w:rPr>
        <w:t xml:space="preserve">or this Part </w:t>
      </w:r>
      <w:r w:rsidRPr="00376435">
        <w:rPr>
          <w:rFonts w:ascii="Times New Roman" w:hAnsi="Times New Roman"/>
          <w:i/>
          <w:iCs/>
          <w:szCs w:val="24"/>
        </w:rPr>
        <w:t xml:space="preserve">may modify the program to meet </w:t>
      </w:r>
      <w:r w:rsidRPr="00287BFC">
        <w:rPr>
          <w:rFonts w:ascii="Times New Roman" w:hAnsi="Times New Roman"/>
          <w:szCs w:val="24"/>
        </w:rPr>
        <w:t>those</w:t>
      </w:r>
      <w:r w:rsidRPr="00376435">
        <w:rPr>
          <w:rFonts w:ascii="Times New Roman" w:hAnsi="Times New Roman"/>
          <w:i/>
          <w:iCs/>
          <w:szCs w:val="24"/>
        </w:rPr>
        <w:t xml:space="preserve"> requirements and may receive funding as described in Section 21A-25 </w:t>
      </w:r>
      <w:r w:rsidRPr="00287BFC">
        <w:rPr>
          <w:rFonts w:ascii="Times New Roman" w:hAnsi="Times New Roman"/>
          <w:szCs w:val="24"/>
        </w:rPr>
        <w:t>of the School Code</w:t>
      </w:r>
      <w:r w:rsidRPr="00376435">
        <w:rPr>
          <w:rFonts w:ascii="Times New Roman" w:hAnsi="Times New Roman"/>
          <w:szCs w:val="24"/>
        </w:rPr>
        <w:t xml:space="preserve"> and Section 65.160 of this Part</w:t>
      </w:r>
      <w:r w:rsidRPr="00376435">
        <w:rPr>
          <w:rFonts w:ascii="Times New Roman" w:hAnsi="Times New Roman"/>
          <w:i/>
          <w:iCs/>
          <w:szCs w:val="24"/>
        </w:rPr>
        <w:t>, provided that funding is made available by the State Board of Education from an appropriation made for this purpose</w:t>
      </w:r>
      <w:r w:rsidR="00287BFC">
        <w:rPr>
          <w:rFonts w:ascii="Times New Roman" w:hAnsi="Times New Roman"/>
          <w:i/>
          <w:iCs/>
          <w:szCs w:val="24"/>
        </w:rPr>
        <w:t xml:space="preserve">.  </w:t>
      </w:r>
      <w:r w:rsidRPr="00376435">
        <w:rPr>
          <w:rFonts w:ascii="Times New Roman" w:hAnsi="Times New Roman"/>
          <w:szCs w:val="24"/>
        </w:rPr>
        <w:t>(Section 21A-10(b) of the School Code)</w:t>
      </w:r>
    </w:p>
    <w:p w14:paraId="6589837F" w14:textId="77777777" w:rsidR="00376435" w:rsidRPr="00376435" w:rsidRDefault="00376435" w:rsidP="003A18C7">
      <w:pPr>
        <w:rPr>
          <w:rFonts w:ascii="Times New Roman" w:hAnsi="Times New Roman"/>
          <w:i/>
          <w:iCs/>
          <w:szCs w:val="24"/>
        </w:rPr>
      </w:pPr>
    </w:p>
    <w:p w14:paraId="67869CCA" w14:textId="71CA9586" w:rsidR="00376435" w:rsidRPr="00376435" w:rsidRDefault="00376435" w:rsidP="00376435">
      <w:pPr>
        <w:ind w:left="1440" w:hanging="720"/>
        <w:rPr>
          <w:rFonts w:ascii="Times New Roman" w:hAnsi="Times New Roman"/>
          <w:i/>
          <w:iCs/>
          <w:szCs w:val="24"/>
        </w:rPr>
      </w:pPr>
      <w:r w:rsidRPr="00376435">
        <w:rPr>
          <w:rFonts w:ascii="Times New Roman" w:hAnsi="Times New Roman"/>
          <w:szCs w:val="24"/>
        </w:rPr>
        <w:t>h)</w:t>
      </w:r>
      <w:r>
        <w:rPr>
          <w:rFonts w:ascii="Times New Roman" w:hAnsi="Times New Roman"/>
          <w:szCs w:val="24"/>
        </w:rPr>
        <w:tab/>
      </w:r>
      <w:r w:rsidRPr="00376435">
        <w:rPr>
          <w:rFonts w:ascii="Times New Roman" w:hAnsi="Times New Roman"/>
          <w:i/>
          <w:iCs/>
          <w:szCs w:val="24"/>
        </w:rPr>
        <w:t>Each school district shall decide, in conjunction with its exclusive bargaining representative, if any, whether to forgo modifications to a new teacher induction and mentoring program in existence prior to August 20, 2021. If a district does not have a new teacher induction and mentoring program in existence prior to August 20, 2021, or if a district and the exclusive bargaining representative, if any, agree that an eligible entity would better serve the district's needs, the district and the exclusive bargaining representative, if any, shall jointly decide which eligible entity offers the most suitable program. The eligible entity shall include representatives from both the district and the exclusive bargaining representative in the program development discussions to ensure the program captures local need</w:t>
      </w:r>
      <w:r w:rsidR="00287BFC">
        <w:rPr>
          <w:rFonts w:ascii="Times New Roman" w:hAnsi="Times New Roman"/>
          <w:i/>
          <w:iCs/>
          <w:szCs w:val="24"/>
        </w:rPr>
        <w:t xml:space="preserve">. </w:t>
      </w:r>
      <w:r w:rsidRPr="00376435">
        <w:rPr>
          <w:rFonts w:ascii="Times New Roman" w:hAnsi="Times New Roman"/>
          <w:i/>
          <w:iCs/>
          <w:szCs w:val="24"/>
        </w:rPr>
        <w:t xml:space="preserve"> </w:t>
      </w:r>
      <w:r w:rsidRPr="00376435">
        <w:rPr>
          <w:rFonts w:ascii="Times New Roman" w:hAnsi="Times New Roman"/>
          <w:szCs w:val="24"/>
        </w:rPr>
        <w:t>(Section 21A-10(c) of the School Code)</w:t>
      </w:r>
    </w:p>
    <w:p w14:paraId="3239E2AD" w14:textId="77777777" w:rsidR="00376435" w:rsidRDefault="00376435" w:rsidP="003A18C7">
      <w:pPr>
        <w:rPr>
          <w:rFonts w:ascii="Times New Roman" w:hAnsi="Times New Roman"/>
          <w:szCs w:val="24"/>
        </w:rPr>
      </w:pPr>
    </w:p>
    <w:p w14:paraId="71B9D2E6" w14:textId="0B5A7819" w:rsidR="0010631C" w:rsidRPr="0010631C" w:rsidRDefault="00376435">
      <w:pPr>
        <w:pStyle w:val="JCARSourceNote"/>
        <w:ind w:left="720"/>
        <w:rPr>
          <w:rFonts w:ascii="Times New Roman" w:hAnsi="Times New Roman"/>
        </w:rPr>
      </w:pPr>
      <w:r w:rsidRPr="00376435">
        <w:rPr>
          <w:rFonts w:ascii="Times New Roman" w:hAnsi="Times New Roman"/>
        </w:rPr>
        <w:t xml:space="preserve">(Source:  Amended at 46 Ill. Reg. </w:t>
      </w:r>
      <w:r w:rsidR="00EF6F10">
        <w:rPr>
          <w:rFonts w:ascii="Times New Roman" w:hAnsi="Times New Roman"/>
        </w:rPr>
        <w:t>13208</w:t>
      </w:r>
      <w:r w:rsidRPr="00376435">
        <w:rPr>
          <w:rFonts w:ascii="Times New Roman" w:hAnsi="Times New Roman"/>
        </w:rPr>
        <w:t xml:space="preserve">, effective </w:t>
      </w:r>
      <w:r w:rsidR="00EF6F10">
        <w:rPr>
          <w:rFonts w:ascii="Times New Roman" w:hAnsi="Times New Roman"/>
        </w:rPr>
        <w:t>July 13, 2022</w:t>
      </w:r>
      <w:r w:rsidRPr="00376435">
        <w:rPr>
          <w:rFonts w:ascii="Times New Roman" w:hAnsi="Times New Roman"/>
        </w:rPr>
        <w:t>)</w:t>
      </w:r>
    </w:p>
    <w:sectPr w:rsidR="0010631C" w:rsidRPr="0010631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FDC0" w14:textId="77777777" w:rsidR="009E535B" w:rsidRDefault="009E535B">
      <w:r>
        <w:separator/>
      </w:r>
    </w:p>
  </w:endnote>
  <w:endnote w:type="continuationSeparator" w:id="0">
    <w:p w14:paraId="217373E1" w14:textId="77777777" w:rsidR="009E535B" w:rsidRDefault="009E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A969" w14:textId="77777777" w:rsidR="009E535B" w:rsidRDefault="009E535B">
      <w:r>
        <w:separator/>
      </w:r>
    </w:p>
  </w:footnote>
  <w:footnote w:type="continuationSeparator" w:id="0">
    <w:p w14:paraId="58943978" w14:textId="77777777" w:rsidR="009E535B" w:rsidRDefault="009E5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7D4E"/>
    <w:rsid w:val="000C2E37"/>
    <w:rsid w:val="000D225F"/>
    <w:rsid w:val="0010517C"/>
    <w:rsid w:val="0010631C"/>
    <w:rsid w:val="001327E2"/>
    <w:rsid w:val="00195E31"/>
    <w:rsid w:val="001C7D95"/>
    <w:rsid w:val="001E3074"/>
    <w:rsid w:val="00214B9C"/>
    <w:rsid w:val="00225354"/>
    <w:rsid w:val="002462D9"/>
    <w:rsid w:val="002524EC"/>
    <w:rsid w:val="002568D2"/>
    <w:rsid w:val="00287BFC"/>
    <w:rsid w:val="002A643F"/>
    <w:rsid w:val="00337CEB"/>
    <w:rsid w:val="0034056C"/>
    <w:rsid w:val="00342952"/>
    <w:rsid w:val="003612FF"/>
    <w:rsid w:val="00367A2E"/>
    <w:rsid w:val="00376435"/>
    <w:rsid w:val="00396880"/>
    <w:rsid w:val="003A18C7"/>
    <w:rsid w:val="003D1ECC"/>
    <w:rsid w:val="003F3A28"/>
    <w:rsid w:val="003F5FD7"/>
    <w:rsid w:val="00403ED8"/>
    <w:rsid w:val="00431426"/>
    <w:rsid w:val="00431CFE"/>
    <w:rsid w:val="0043545D"/>
    <w:rsid w:val="00440A56"/>
    <w:rsid w:val="00445A29"/>
    <w:rsid w:val="0047449C"/>
    <w:rsid w:val="00490E19"/>
    <w:rsid w:val="004A1240"/>
    <w:rsid w:val="004B4593"/>
    <w:rsid w:val="004D73D3"/>
    <w:rsid w:val="004E3684"/>
    <w:rsid w:val="005001C5"/>
    <w:rsid w:val="0052308E"/>
    <w:rsid w:val="00530BE1"/>
    <w:rsid w:val="00542E97"/>
    <w:rsid w:val="0056157E"/>
    <w:rsid w:val="0056501E"/>
    <w:rsid w:val="005B0EFE"/>
    <w:rsid w:val="0065372E"/>
    <w:rsid w:val="00657099"/>
    <w:rsid w:val="006809FE"/>
    <w:rsid w:val="006A2114"/>
    <w:rsid w:val="006E0D09"/>
    <w:rsid w:val="006F5C60"/>
    <w:rsid w:val="006F7D24"/>
    <w:rsid w:val="0071602E"/>
    <w:rsid w:val="0072658B"/>
    <w:rsid w:val="00733918"/>
    <w:rsid w:val="0074655F"/>
    <w:rsid w:val="00752E1E"/>
    <w:rsid w:val="00761F01"/>
    <w:rsid w:val="00767D81"/>
    <w:rsid w:val="00780733"/>
    <w:rsid w:val="007958FC"/>
    <w:rsid w:val="007A2D58"/>
    <w:rsid w:val="007A559E"/>
    <w:rsid w:val="008271B1"/>
    <w:rsid w:val="00835780"/>
    <w:rsid w:val="00837F88"/>
    <w:rsid w:val="0084781C"/>
    <w:rsid w:val="00882EFA"/>
    <w:rsid w:val="00917024"/>
    <w:rsid w:val="00935A8C"/>
    <w:rsid w:val="00955496"/>
    <w:rsid w:val="00971517"/>
    <w:rsid w:val="00973973"/>
    <w:rsid w:val="009820CB"/>
    <w:rsid w:val="0098276C"/>
    <w:rsid w:val="009A1449"/>
    <w:rsid w:val="009B5797"/>
    <w:rsid w:val="009D5CCB"/>
    <w:rsid w:val="009E316F"/>
    <w:rsid w:val="009E535B"/>
    <w:rsid w:val="00A2265D"/>
    <w:rsid w:val="00A600AA"/>
    <w:rsid w:val="00A62ACA"/>
    <w:rsid w:val="00AE5547"/>
    <w:rsid w:val="00B10217"/>
    <w:rsid w:val="00B35D67"/>
    <w:rsid w:val="00B46D9A"/>
    <w:rsid w:val="00B516F7"/>
    <w:rsid w:val="00B71177"/>
    <w:rsid w:val="00C4537A"/>
    <w:rsid w:val="00C75D44"/>
    <w:rsid w:val="00CA6CA9"/>
    <w:rsid w:val="00CC13F9"/>
    <w:rsid w:val="00CD3723"/>
    <w:rsid w:val="00CF50DA"/>
    <w:rsid w:val="00D35F4F"/>
    <w:rsid w:val="00D55B37"/>
    <w:rsid w:val="00D91A64"/>
    <w:rsid w:val="00D93C67"/>
    <w:rsid w:val="00DC56B8"/>
    <w:rsid w:val="00DE13C1"/>
    <w:rsid w:val="00E024D2"/>
    <w:rsid w:val="00E40941"/>
    <w:rsid w:val="00E41BDC"/>
    <w:rsid w:val="00E7288E"/>
    <w:rsid w:val="00EB424E"/>
    <w:rsid w:val="00ED6E97"/>
    <w:rsid w:val="00EF6F10"/>
    <w:rsid w:val="00F43DEE"/>
    <w:rsid w:val="00F61B54"/>
    <w:rsid w:val="00F853C3"/>
    <w:rsid w:val="00FA13F4"/>
    <w:rsid w:val="00FE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AB38B"/>
  <w15:docId w15:val="{52E85BD7-5C87-4CED-8C4C-D60F7D3E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B9C"/>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5</cp:revision>
  <dcterms:created xsi:type="dcterms:W3CDTF">2022-06-21T21:08:00Z</dcterms:created>
  <dcterms:modified xsi:type="dcterms:W3CDTF">2022-07-28T20:27:00Z</dcterms:modified>
</cp:coreProperties>
</file>