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8A" w:rsidRDefault="00F22B8A" w:rsidP="00F22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2B8A" w:rsidRDefault="00F22B8A" w:rsidP="00F22B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51.80  Waiver, Interpretation and Application of this Part</w:t>
      </w:r>
      <w:r>
        <w:t xml:space="preserve"> </w:t>
      </w:r>
    </w:p>
    <w:p w:rsidR="00F22B8A" w:rsidRDefault="00F22B8A" w:rsidP="00F22B8A">
      <w:pPr>
        <w:widowControl w:val="0"/>
        <w:autoSpaceDE w:val="0"/>
        <w:autoSpaceDN w:val="0"/>
        <w:adjustRightInd w:val="0"/>
      </w:pPr>
    </w:p>
    <w:p w:rsidR="00F22B8A" w:rsidRDefault="00F22B8A" w:rsidP="00F22B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who proceeds with the hearing after knowledge that any provision of this Part prior to hearing has not been complied with and who fails to </w:t>
      </w:r>
      <w:r w:rsidR="00A57ADB">
        <w:t>state his or her objection</w:t>
      </w:r>
      <w:r>
        <w:t xml:space="preserve"> thereto in writing </w:t>
      </w:r>
      <w:r w:rsidR="00A57ADB">
        <w:t xml:space="preserve">either </w:t>
      </w:r>
      <w:r>
        <w:t xml:space="preserve">to the State Board of Education or </w:t>
      </w:r>
      <w:r w:rsidR="00A57ADB">
        <w:t xml:space="preserve">to </w:t>
      </w:r>
      <w:r>
        <w:t xml:space="preserve">the </w:t>
      </w:r>
      <w:r w:rsidR="00A57ADB">
        <w:t>hearing officer</w:t>
      </w:r>
      <w:r>
        <w:t xml:space="preserve"> shall be deemed to have waived </w:t>
      </w:r>
      <w:r w:rsidR="00A57ADB">
        <w:t>his or her</w:t>
      </w:r>
      <w:r>
        <w:t xml:space="preserve"> right to object. </w:t>
      </w:r>
    </w:p>
    <w:p w:rsidR="005C56C8" w:rsidRDefault="005C56C8" w:rsidP="00F22B8A">
      <w:pPr>
        <w:widowControl w:val="0"/>
        <w:autoSpaceDE w:val="0"/>
        <w:autoSpaceDN w:val="0"/>
        <w:adjustRightInd w:val="0"/>
        <w:ind w:left="1440" w:hanging="720"/>
      </w:pPr>
    </w:p>
    <w:p w:rsidR="00F22B8A" w:rsidRDefault="00F22B8A" w:rsidP="00F22B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A57ADB">
        <w:t>hearing officer</w:t>
      </w:r>
      <w:r>
        <w:t xml:space="preserve"> shall interpret and apply </w:t>
      </w:r>
      <w:r w:rsidR="00A57ADB">
        <w:t>the provisions of this Part</w:t>
      </w:r>
      <w:r>
        <w:t xml:space="preserve"> insofar as they relate to </w:t>
      </w:r>
      <w:r w:rsidR="00A57ADB">
        <w:t>his or her</w:t>
      </w:r>
      <w:r>
        <w:t xml:space="preserve"> powers and duties and shall follow any </w:t>
      </w:r>
      <w:r w:rsidR="00A57ADB">
        <w:t>court</w:t>
      </w:r>
      <w:r>
        <w:t xml:space="preserve"> interpretation of </w:t>
      </w:r>
      <w:r w:rsidR="00A57ADB">
        <w:t>this Part</w:t>
      </w:r>
      <w:r>
        <w:t xml:space="preserve">. </w:t>
      </w:r>
    </w:p>
    <w:p w:rsidR="005C56C8" w:rsidRDefault="005C56C8" w:rsidP="00F22B8A">
      <w:pPr>
        <w:widowControl w:val="0"/>
        <w:autoSpaceDE w:val="0"/>
        <w:autoSpaceDN w:val="0"/>
        <w:adjustRightInd w:val="0"/>
        <w:ind w:left="1440" w:hanging="720"/>
      </w:pPr>
    </w:p>
    <w:p w:rsidR="00F22B8A" w:rsidRDefault="00F22B8A" w:rsidP="00F22B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violation of the professional standards </w:t>
      </w:r>
      <w:r w:rsidR="00A57ADB">
        <w:t>identified in Section 51.40(</w:t>
      </w:r>
      <w:r w:rsidR="00915E0E">
        <w:t>g</w:t>
      </w:r>
      <w:r w:rsidR="00875DC1">
        <w:t>)</w:t>
      </w:r>
      <w:r w:rsidR="00A57ADB">
        <w:t xml:space="preserve"> of this Part</w:t>
      </w:r>
      <w:r>
        <w:t xml:space="preserve"> shall be grounds for removal of the </w:t>
      </w:r>
      <w:r w:rsidR="00A57ADB">
        <w:t>hearing officer</w:t>
      </w:r>
      <w:r>
        <w:t xml:space="preserve"> from the master list maintained by the State Board of Education. </w:t>
      </w:r>
    </w:p>
    <w:p w:rsidR="005C56C8" w:rsidRDefault="005C56C8" w:rsidP="00F22B8A">
      <w:pPr>
        <w:widowControl w:val="0"/>
        <w:autoSpaceDE w:val="0"/>
        <w:autoSpaceDN w:val="0"/>
        <w:adjustRightInd w:val="0"/>
        <w:ind w:left="1440" w:hanging="720"/>
      </w:pPr>
    </w:p>
    <w:p w:rsidR="00F22B8A" w:rsidRDefault="00F22B8A" w:rsidP="00F22B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other rules shall be interpreted and applied by the State Board of Education. </w:t>
      </w:r>
    </w:p>
    <w:p w:rsidR="00F22B8A" w:rsidRDefault="00F22B8A" w:rsidP="00F22B8A">
      <w:pPr>
        <w:widowControl w:val="0"/>
        <w:autoSpaceDE w:val="0"/>
        <w:autoSpaceDN w:val="0"/>
        <w:adjustRightInd w:val="0"/>
        <w:ind w:left="1440" w:hanging="720"/>
      </w:pPr>
    </w:p>
    <w:p w:rsidR="00A57ADB" w:rsidRPr="00D55B37" w:rsidRDefault="00A57AD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166264">
        <w:t>10108</w:t>
      </w:r>
      <w:r w:rsidRPr="00D55B37">
        <w:t xml:space="preserve">, effective </w:t>
      </w:r>
      <w:r w:rsidR="00166264">
        <w:t>June 30, 2005</w:t>
      </w:r>
      <w:r w:rsidRPr="00D55B37">
        <w:t>)</w:t>
      </w:r>
    </w:p>
    <w:sectPr w:rsidR="00A57ADB" w:rsidRPr="00D55B37" w:rsidSect="00F22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B8A"/>
    <w:rsid w:val="00145752"/>
    <w:rsid w:val="00166264"/>
    <w:rsid w:val="00204972"/>
    <w:rsid w:val="00247262"/>
    <w:rsid w:val="0031408A"/>
    <w:rsid w:val="005C3366"/>
    <w:rsid w:val="005C56C8"/>
    <w:rsid w:val="00875DC1"/>
    <w:rsid w:val="00915E0E"/>
    <w:rsid w:val="00A57ADB"/>
    <w:rsid w:val="00D01EC7"/>
    <w:rsid w:val="00DC3029"/>
    <w:rsid w:val="00F2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