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3C" w:rsidRDefault="00A91E3C" w:rsidP="00A91E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E3C" w:rsidRDefault="00A91E3C" w:rsidP="00A91E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51.70  The Decision</w:t>
      </w:r>
      <w:r>
        <w:t xml:space="preserve"> </w:t>
      </w:r>
    </w:p>
    <w:p w:rsidR="00A91E3C" w:rsidRDefault="00A91E3C" w:rsidP="00A91E3C">
      <w:pPr>
        <w:widowControl w:val="0"/>
        <w:autoSpaceDE w:val="0"/>
        <w:autoSpaceDN w:val="0"/>
        <w:adjustRightInd w:val="0"/>
      </w:pPr>
    </w:p>
    <w:p w:rsidR="00164C73" w:rsidRPr="00164C73" w:rsidRDefault="00164C73" w:rsidP="00164C73">
      <w:pPr>
        <w:widowControl w:val="0"/>
        <w:autoSpaceDE w:val="0"/>
        <w:autoSpaceDN w:val="0"/>
        <w:adjustRightInd w:val="0"/>
      </w:pPr>
      <w:r>
        <w:t xml:space="preserve">When a hearing is held under Section 24-12 of the School Code, </w:t>
      </w:r>
      <w:r>
        <w:rPr>
          <w:i/>
        </w:rPr>
        <w:t xml:space="preserve">the decision must be rendered within 30 days after the conclusion of the hearing or closure of the record, whichever occurs later. </w:t>
      </w:r>
      <w:r>
        <w:t xml:space="preserve"> When a hearing is held under </w:t>
      </w:r>
      <w:r w:rsidR="00CD707B">
        <w:t xml:space="preserve">Section </w:t>
      </w:r>
      <w:r>
        <w:t xml:space="preserve">34-85 of the School Code, </w:t>
      </w:r>
      <w:r>
        <w:rPr>
          <w:i/>
        </w:rPr>
        <w:t xml:space="preserve">the hearing officer's findings of fact and recommendation must be rendered within 45 days after the conclusion of the hearing. </w:t>
      </w:r>
      <w:r>
        <w:t xml:space="preserve"> For purposes of the remainder of this Section, "decision" means either a decision under Section 24-12 of the School Code or the findings of fact and recommendation under Section 34-85 of the School Code.</w:t>
      </w:r>
    </w:p>
    <w:p w:rsidR="00164C73" w:rsidRDefault="00164C73" w:rsidP="00A91E3C">
      <w:pPr>
        <w:widowControl w:val="0"/>
        <w:autoSpaceDE w:val="0"/>
        <w:autoSpaceDN w:val="0"/>
        <w:adjustRightInd w:val="0"/>
        <w:ind w:left="144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64C73">
        <w:t>hearing officer</w:t>
      </w:r>
      <w:r>
        <w:t xml:space="preserve"> shall make a decision in writing as to whether or not the teacher shall be dismissed.  </w:t>
      </w:r>
      <w:r w:rsidR="00164C73">
        <w:t>The h</w:t>
      </w:r>
      <w:r w:rsidR="00CD707B">
        <w:t>e</w:t>
      </w:r>
      <w:r w:rsidR="00164C73">
        <w:t>aring officer's</w:t>
      </w:r>
      <w:r>
        <w:t xml:space="preserve"> decision shall include findings of fact.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144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64C73">
        <w:t>If the hearing officer fails, without good cause, to render a</w:t>
      </w:r>
      <w:r>
        <w:t xml:space="preserve"> decision </w:t>
      </w:r>
      <w:r w:rsidR="00164C73">
        <w:t>within the required timeframe</w:t>
      </w:r>
      <w:r>
        <w:t xml:space="preserve">, </w:t>
      </w:r>
      <w:r w:rsidR="00164C73">
        <w:t>his or her name shall be struck from the master list of hearing officers maintained by the State Board of Education for a period of at least six months</w:t>
      </w:r>
      <w:r>
        <w:t xml:space="preserve">.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144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the </w:t>
      </w:r>
      <w:r w:rsidR="00642853">
        <w:t xml:space="preserve">hearing officer's </w:t>
      </w:r>
      <w:r>
        <w:t xml:space="preserve">decision shall be given to the State Board of Education to be forwarded by certified mail to both the teacher and the Board, or their legal representatives of record. </w:t>
      </w:r>
      <w:r w:rsidR="00642853">
        <w:t xml:space="preserve"> If Section 34-85 of the School Code applies, the decision of the Board shall also be given to the State Board of </w:t>
      </w:r>
      <w:r w:rsidR="0088484A">
        <w:t xml:space="preserve">Education </w:t>
      </w:r>
      <w:r w:rsidR="00642853">
        <w:t>to be forwarded by certified mail to the teacher.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144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decision of the </w:t>
      </w:r>
      <w:r w:rsidR="00164C73">
        <w:t>hearing officer, if rendered pursuant to Section 24-12 of the School Code,</w:t>
      </w:r>
      <w:r>
        <w:t xml:space="preserve"> is final unless reviewed under the Administrative Review Law </w:t>
      </w:r>
      <w:r w:rsidR="00164C73">
        <w:t>[735 ILCS 5</w:t>
      </w:r>
      <w:r w:rsidR="00CD707B">
        <w:t>/Art. III</w:t>
      </w:r>
      <w:r w:rsidR="00164C73">
        <w:t>]</w:t>
      </w:r>
      <w:r w:rsidR="00CD707B">
        <w:t>,</w:t>
      </w:r>
      <w:r>
        <w:t xml:space="preserve"> as provided in Section 24-16 of </w:t>
      </w:r>
      <w:r w:rsidR="00164C73">
        <w:t>the</w:t>
      </w:r>
      <w:r>
        <w:t xml:space="preserve"> School Code </w:t>
      </w:r>
      <w:r w:rsidR="00164C73">
        <w:t>[105 ILCS 5/24-16</w:t>
      </w:r>
      <w:r w:rsidR="0088484A">
        <w:t xml:space="preserve">].  </w:t>
      </w:r>
      <w:r w:rsidR="00642853">
        <w:t>The decision of the hearing officer, if rendered pursuant to Section 34-85 of the School Code, is only a finding of fact and recommendation to the Board.  The Board's decision to dismiss a tenured teacher from its employ is final unless reviewed under the Administrative Review Law, as provided in Section 34-85b of the School Code [105 ILCS 5/34-85b</w:t>
      </w:r>
      <w:r w:rsidR="0088484A">
        <w:t>].</w:t>
      </w:r>
      <w:r>
        <w:t xml:space="preserve">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16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neither party appeals, then either party desiring a transcript of the hearing shall pay for the cost thereof.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16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64C73">
        <w:t>The</w:t>
      </w:r>
      <w:r>
        <w:t xml:space="preserve"> costs of preparing and filing the record of </w:t>
      </w:r>
      <w:r w:rsidR="0088484A">
        <w:t xml:space="preserve"> proceedings in the case of a review shall be paid by the Board</w:t>
      </w:r>
      <w:r>
        <w:t xml:space="preserve">.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16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record of the hearing shall include: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88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pleadings and exhibits,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88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statement of matters officially noticed,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880" w:hanging="720"/>
      </w:pPr>
    </w:p>
    <w:p w:rsidR="00A91E3C" w:rsidRDefault="00A91E3C" w:rsidP="00A91E3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transcript of the hearing, and </w:t>
      </w:r>
    </w:p>
    <w:p w:rsidR="00AB0B74" w:rsidRDefault="00AB0B74" w:rsidP="00A91E3C">
      <w:pPr>
        <w:widowControl w:val="0"/>
        <w:autoSpaceDE w:val="0"/>
        <w:autoSpaceDN w:val="0"/>
        <w:adjustRightInd w:val="0"/>
        <w:ind w:left="2880" w:hanging="720"/>
      </w:pPr>
    </w:p>
    <w:p w:rsidR="00164C73" w:rsidRDefault="00A91E3C" w:rsidP="00A91E3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decision of the </w:t>
      </w:r>
      <w:r w:rsidR="00164C73">
        <w:t>hearing officer</w:t>
      </w:r>
      <w:r w:rsidR="00642853">
        <w:t xml:space="preserve"> (and the decision of the Board, if Section 34-85 of the School Code applies)</w:t>
      </w:r>
      <w:r w:rsidR="00164C73">
        <w:t>.</w:t>
      </w:r>
    </w:p>
    <w:p w:rsidR="00164C73" w:rsidRDefault="00164C73" w:rsidP="00A91E3C">
      <w:pPr>
        <w:widowControl w:val="0"/>
        <w:autoSpaceDE w:val="0"/>
        <w:autoSpaceDN w:val="0"/>
        <w:adjustRightInd w:val="0"/>
        <w:ind w:left="2880" w:hanging="720"/>
      </w:pPr>
    </w:p>
    <w:p w:rsidR="00A91E3C" w:rsidRPr="00164C73" w:rsidRDefault="00164C73" w:rsidP="00164C7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Pursuant to Sections 24-12 and 34-85 of the School Code, </w:t>
      </w:r>
      <w:r>
        <w:rPr>
          <w:i/>
        </w:rPr>
        <w:t>the Board shall not lose jurisdiction to discharge a teacher if the hearing officer fails to render a decision within the applicable time specified in this Section.</w:t>
      </w:r>
    </w:p>
    <w:p w:rsidR="00A91E3C" w:rsidRDefault="00A91E3C" w:rsidP="00A91E3C">
      <w:pPr>
        <w:widowControl w:val="0"/>
        <w:autoSpaceDE w:val="0"/>
        <w:autoSpaceDN w:val="0"/>
        <w:adjustRightInd w:val="0"/>
        <w:ind w:left="2880" w:hanging="720"/>
      </w:pPr>
    </w:p>
    <w:p w:rsidR="00164C73" w:rsidRPr="00D55B37" w:rsidRDefault="00164C7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5B1BC7">
        <w:t>10108</w:t>
      </w:r>
      <w:r w:rsidRPr="00D55B37">
        <w:t xml:space="preserve">, effective </w:t>
      </w:r>
      <w:r w:rsidR="005B1BC7">
        <w:t>June 30, 2005</w:t>
      </w:r>
      <w:r w:rsidRPr="00D55B37">
        <w:t>)</w:t>
      </w:r>
    </w:p>
    <w:sectPr w:rsidR="00164C73" w:rsidRPr="00D55B37" w:rsidSect="00A91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E3C"/>
    <w:rsid w:val="0013727F"/>
    <w:rsid w:val="00164C73"/>
    <w:rsid w:val="005257E3"/>
    <w:rsid w:val="005B1BC7"/>
    <w:rsid w:val="005C3366"/>
    <w:rsid w:val="00642853"/>
    <w:rsid w:val="0088484A"/>
    <w:rsid w:val="00A804A6"/>
    <w:rsid w:val="00A91E3C"/>
    <w:rsid w:val="00AB0B74"/>
    <w:rsid w:val="00CD707B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</vt:lpstr>
    </vt:vector>
  </TitlesOfParts>
  <Company>State of Illinois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