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8C" w:rsidRDefault="002C658C" w:rsidP="00287686">
      <w:pPr>
        <w:rPr>
          <w:b/>
        </w:rPr>
      </w:pPr>
    </w:p>
    <w:p w:rsidR="00287686" w:rsidRPr="00847A93" w:rsidRDefault="00287686" w:rsidP="00287686">
      <w:pPr>
        <w:rPr>
          <w:b/>
        </w:rPr>
      </w:pPr>
      <w:r w:rsidRPr="00847A93">
        <w:rPr>
          <w:b/>
        </w:rPr>
        <w:t>Section 27.160  Chemistry</w:t>
      </w:r>
    </w:p>
    <w:p w:rsidR="00287686" w:rsidRPr="00847A93" w:rsidRDefault="00287686" w:rsidP="00287686"/>
    <w:p w:rsidR="00123CC8" w:rsidRPr="00847A93" w:rsidRDefault="00287686" w:rsidP="00123CC8">
      <w:pPr>
        <w:widowControl w:val="0"/>
        <w:autoSpaceDE w:val="0"/>
        <w:autoSpaceDN w:val="0"/>
        <w:adjustRightInd w:val="0"/>
      </w:pPr>
      <w:r w:rsidRPr="00847A93">
        <w:t xml:space="preserve">By October 1, 2024, </w:t>
      </w:r>
      <w:r w:rsidR="004F7A63" w:rsidRPr="00847A93">
        <w:t xml:space="preserve">all </w:t>
      </w:r>
      <w:r w:rsidR="0022199C" w:rsidRPr="00847A93">
        <w:t>candidate</w:t>
      </w:r>
      <w:r w:rsidR="00214DB8" w:rsidRPr="00847A93">
        <w:t>s</w:t>
      </w:r>
      <w:r w:rsidR="0022199C" w:rsidRPr="00847A93">
        <w:t xml:space="preserve"> for an endorsement in</w:t>
      </w:r>
      <w:r w:rsidRPr="00847A93">
        <w:t xml:space="preserve"> </w:t>
      </w:r>
      <w:r w:rsidR="00425DB4">
        <w:t>Science-Chemistry</w:t>
      </w:r>
      <w:r w:rsidRPr="00847A93">
        <w:t xml:space="preserve"> will be required </w:t>
      </w:r>
      <w:r w:rsidR="00847A93" w:rsidRPr="00847A93">
        <w:t>t</w:t>
      </w:r>
      <w:r w:rsidRPr="00847A93">
        <w:t xml:space="preserve">o </w:t>
      </w:r>
      <w:r w:rsidR="004F7A63" w:rsidRPr="00847A93">
        <w:t xml:space="preserve">complete a </w:t>
      </w:r>
      <w:r w:rsidR="00D17421" w:rsidRPr="00847A93">
        <w:t>program</w:t>
      </w:r>
      <w:r w:rsidR="004F7A63" w:rsidRPr="00847A93">
        <w:t xml:space="preserve"> aligned to </w:t>
      </w:r>
      <w:r w:rsidRPr="00847A93">
        <w:t>the National Standards for Science Teacher Preparation (2012), published by the National Science Teachers Association, 1840 Wilson Boulevard, Arlington VA 22201</w:t>
      </w:r>
      <w:r w:rsidR="00B21ADD" w:rsidRPr="00847A93">
        <w:t>,</w:t>
      </w:r>
      <w:r w:rsidRPr="00847A93">
        <w:t xml:space="preserve"> and posted at http://www.nsta.org/preservice/. (No later amendments to or editions of these guidelines are incorporated.)</w:t>
      </w:r>
      <w:r w:rsidR="00123CC8" w:rsidRPr="00847A93">
        <w:t xml:space="preserve"> The standards effective until </w:t>
      </w:r>
      <w:r w:rsidR="00425DB4">
        <w:t>September 30</w:t>
      </w:r>
      <w:r w:rsidR="00123CC8" w:rsidRPr="00847A93">
        <w:t>, 2024 are as follows:</w:t>
      </w:r>
    </w:p>
    <w:p w:rsidR="00123CC8" w:rsidRPr="00847A93" w:rsidRDefault="00123CC8" w:rsidP="00123CC8">
      <w:pPr>
        <w:widowControl w:val="0"/>
        <w:autoSpaceDE w:val="0"/>
        <w:autoSpaceDN w:val="0"/>
        <w:adjustRightInd w:val="0"/>
      </w:pPr>
    </w:p>
    <w:p w:rsidR="00703754" w:rsidRPr="00847A93" w:rsidRDefault="00703754" w:rsidP="00703754">
      <w:pPr>
        <w:widowControl w:val="0"/>
        <w:autoSpaceDE w:val="0"/>
        <w:autoSpaceDN w:val="0"/>
        <w:adjustRightInd w:val="0"/>
        <w:ind w:left="1440" w:hanging="720"/>
      </w:pPr>
      <w:r w:rsidRPr="00847A93">
        <w:t>a)</w:t>
      </w:r>
      <w:r w:rsidRPr="00847A93">
        <w:tab/>
        <w:t>In addition to the standards for all science teachers that are set forth in Section 27.140, those who specialize in the teaching of chemistry shall be required to meet the standards described in this Section.</w:t>
      </w:r>
    </w:p>
    <w:p w:rsidR="00703754" w:rsidRPr="00847A93" w:rsidRDefault="00703754" w:rsidP="00123CC8">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t>b</w:t>
      </w:r>
      <w:r w:rsidR="00123CC8" w:rsidRPr="00847A93">
        <w:t>)</w:t>
      </w:r>
      <w:r w:rsidR="00123CC8" w:rsidRPr="00847A93">
        <w:tab/>
        <w:t xml:space="preserve">The competent chemistry teacher possesses basic scientific and mathematical skills, utilizes safe laboratory practices, and is aware of issues of public concern.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the appropriate mathematical skills for solving problems; is aware of methods used in collecting, analyzing, and reporting data, including basic statistical and computational concepts, and the use of technology in the learning process.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the appropriate experimental procedures and common scientific equipment for measurement and determination of chemical reactions and properties.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chemical hygiene plans, safe and proper use of equipment, and materials commonly used in chemistry laboratories, including proper waste disposal and procedures for preventing and dealing with accidents and injuries in the laboratory.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understands the role of chemistry in daily life, including ways in which basic research and the development of new technology affect society.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solves simple algebraic operations, uses scientific notation, and plots and interprets graphs.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uses computer programs to organize data and indicate relationships.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lastRenderedPageBreak/>
        <w:t>C)</w:t>
      </w:r>
      <w:r w:rsidRPr="00847A93">
        <w:tab/>
        <w:t xml:space="preserve">selects appropriate instrumentation and methods of chemical analysis.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implements an appropriate chemical hygiene plan as part of the process of setting up and running a safe and effective chemistry laboratory course.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E)</w:t>
      </w:r>
      <w:r w:rsidRPr="00847A93">
        <w:tab/>
        <w:t xml:space="preserve">relates chemistry and technology to issues of societal importance. </w:t>
      </w:r>
    </w:p>
    <w:p w:rsidR="00123CC8" w:rsidRPr="00847A93" w:rsidRDefault="00123CC8" w:rsidP="00D85FE6">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t>c</w:t>
      </w:r>
      <w:r w:rsidR="00123CC8" w:rsidRPr="00847A93">
        <w:t>)</w:t>
      </w:r>
      <w:r w:rsidR="00123CC8" w:rsidRPr="00847A93">
        <w:tab/>
        <w:t xml:space="preserve">The competent chemistry teacher understands and applies the concepts of the nature of matter at the atomic level.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the chemical constitution of matter as elements, compounds, and mixtures and the distinction between physical and chemical changes.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the development and central concepts of atomic theory and atomic structure, including the quantum mechanical model.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the names and electronic structure of common elements and their 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understands the periodic nature of the elements and the relationship between their electron configuration and the periodic table.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E)</w:t>
      </w:r>
      <w:r w:rsidRPr="00847A93">
        <w:tab/>
        <w:t xml:space="preserve">understands the description of the energy of an electron in an atom or ion in terms of the four quantum numbers.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F)</w:t>
      </w:r>
      <w:r w:rsidRPr="00847A93">
        <w:tab/>
        <w:t xml:space="preserve">understands the properties of an atomic nucleus that affect its stability.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G)</w:t>
      </w:r>
      <w:r w:rsidRPr="00847A93">
        <w:tab/>
        <w:t xml:space="preserve">understands nuclear decay sequences and products.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applies basic separation techniques based on differences in the properties of matter.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describes the historical progression in the development of the theory of the atom, including the contributions of Dalton, Thomson, Rutherford, and Bohr.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uses applicable principles to show the ground state electronic </w:t>
      </w:r>
      <w:r w:rsidRPr="00847A93">
        <w:lastRenderedPageBreak/>
        <w:t xml:space="preserve">configuration of the elements and their 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explains the chemical and physical properties of the elements in terms of electron configuration.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E)</w:t>
      </w:r>
      <w:r w:rsidRPr="00847A93">
        <w:tab/>
        <w:t xml:space="preserve">explains the stability versus instability of specified nuclei and their decay products.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F)</w:t>
      </w:r>
      <w:r w:rsidRPr="00847A93">
        <w:tab/>
        <w:t xml:space="preserve">shows strategies for writing and balancing equations for nuclear reactions. </w:t>
      </w:r>
    </w:p>
    <w:p w:rsidR="00123CC8" w:rsidRPr="00847A93" w:rsidRDefault="00123CC8" w:rsidP="00D85FE6">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t>d</w:t>
      </w:r>
      <w:r w:rsidR="00123CC8" w:rsidRPr="00847A93">
        <w:t>)</w:t>
      </w:r>
      <w:r w:rsidR="00123CC8" w:rsidRPr="00847A93">
        <w:tab/>
        <w:t xml:space="preserve">The competent chemistry teacher understands the combination of elements to form bonds and the geometry and properties of the resulting compounds.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the transfer of electrons in the formation of ionically bonded materials, the sharing of electrons in covalently bonded compounds, and the polarity of compounds in terms of electronegativity differences.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the concepts of hybridization, Valence Shell Electron Pair Repulsion, and Lewis structures to describe molecular geometry and bonding.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general features and properties of compounds of metals, nonmetals, and transition elements and materials derived from them.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understands general features of three-dimensional structures, bonding, molecular properties, and reactivity of organic molecules.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categorizes compounds as ionic, polar covalent, and nonpolar covalent.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draws Lewis structures and describes the geometry of specified compounds.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describes geometry of coordination compounds based on hybridization of the central atom.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uses molecular models and predicts properties of organic molecules based on bonding and structure. </w:t>
      </w:r>
    </w:p>
    <w:p w:rsidR="00123CC8" w:rsidRPr="00847A93" w:rsidRDefault="00123CC8" w:rsidP="00D85FE6">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lastRenderedPageBreak/>
        <w:t>e</w:t>
      </w:r>
      <w:r w:rsidR="00123CC8" w:rsidRPr="00847A93">
        <w:t>)</w:t>
      </w:r>
      <w:r w:rsidR="00123CC8" w:rsidRPr="00847A93">
        <w:tab/>
        <w:t xml:space="preserve">The competent chemistry teacher understands the nature and properties of molecules in the gaseous, liquid, and solid states.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the kinetic molecular theory and its description of solids, liquids, and gases.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the combined gas laws, the ideal gas law, Dalton's Law of Partial Pressures, and Graham's Law of Diffusion.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intermolecular forces that explain the physical properties of elements and compounds in all states of matter, classifying by type of unit attraction.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explains the transitions between solids, liquids, and gases using phase diagrams.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describes the behavior of gases and demonstrates proper and effective lab techniques for working with gases under various conditions.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explains liquid properties in terms of intermolecular forces.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classifies unknown solids as molecular, metallic, ionic, and covalent network solids according to their physical and chemical properties. </w:t>
      </w:r>
    </w:p>
    <w:p w:rsidR="00123CC8" w:rsidRPr="00847A93" w:rsidRDefault="00123CC8" w:rsidP="00D85FE6">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t>f</w:t>
      </w:r>
      <w:r w:rsidR="00123CC8" w:rsidRPr="00847A93">
        <w:t>)</w:t>
      </w:r>
      <w:r w:rsidR="00123CC8" w:rsidRPr="00847A93">
        <w:tab/>
        <w:t xml:space="preserve">The competent chemistry teacher understands interactions of particles in solution.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concentrations and appropriate procedures for preparing solutions.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the mechanisms of the solution process, including effects of temperature and pressure on solubility of liquids and gases.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the colligative properties of solutions.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prepares solutions of specific concentrations (molality, molarity, </w:t>
      </w:r>
      <w:r w:rsidRPr="00847A93">
        <w:lastRenderedPageBreak/>
        <w:t xml:space="preserve">normality, mole fraction, and percent by weight).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selects appropriate solvents for dissolution or purification of solid compounds.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applies colligative properties to practical solutions of technological problems. </w:t>
      </w:r>
    </w:p>
    <w:p w:rsidR="00123CC8" w:rsidRPr="00847A93" w:rsidRDefault="00123CC8" w:rsidP="00D85FE6">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t>g</w:t>
      </w:r>
      <w:r w:rsidR="00123CC8" w:rsidRPr="00847A93">
        <w:t>)</w:t>
      </w:r>
      <w:r w:rsidR="00123CC8" w:rsidRPr="00847A93">
        <w:tab/>
        <w:t xml:space="preserve">The competent chemistry teacher understands acid-base chemistry.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Arrhenius, Bronsted-Lowry, and Lewis concepts of acids and bases.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the relationship between acid and base strength and molecular structure.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how the chemical equilibrium of weak acids explains buffered solutions.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uses the Arrhenius, Bronsted-Lowry, and Lewis concepts to explain the pH of various solutions.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prepares standardized solutions and conducts acid/base titrations.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explains how to prepare a buffer of a specified pH if given a list of the Ka of various acids, and a standardized NaOH solution. </w:t>
      </w:r>
    </w:p>
    <w:p w:rsidR="00123CC8" w:rsidRPr="00847A93" w:rsidRDefault="00123CC8" w:rsidP="00D85FE6">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t>h</w:t>
      </w:r>
      <w:r w:rsidR="00123CC8" w:rsidRPr="00847A93">
        <w:t>)</w:t>
      </w:r>
      <w:r w:rsidR="00123CC8" w:rsidRPr="00847A93">
        <w:tab/>
        <w:t xml:space="preserve">The competent chemistry teacher understands the laws of thermodynamics and can apply them to chemical systems.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the relationships between enthalpy, entropy, Gibbs free energy, and the equilibrium constant.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the kinetic and thermodynamic dynamics that move a reversible reaction to a position of chemical equilibrium.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LeChatelier's Principle and its application to a reversible reaction.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understands oxidation/reduction reactions and their relationship to </w:t>
      </w:r>
      <w:r w:rsidRPr="00847A93">
        <w:lastRenderedPageBreak/>
        <w:t xml:space="preserve">standard reduction potentials.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E)</w:t>
      </w:r>
      <w:r w:rsidRPr="00847A93">
        <w:tab/>
        <w:t xml:space="preserve">understands electrolysis reactions.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evaluates the energy potential of a variety of fuels in terms of maximum possible useful work.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evaluates the thermodynamic feasibility of various reactions and performs appropriate thermodynamic calculations.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demonstrates the implications of LeChatelier's Principle on a variety of aqueous and gaseous equilibria.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balances redox equations.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E)</w:t>
      </w:r>
      <w:r w:rsidRPr="00847A93">
        <w:tab/>
        <w:t xml:space="preserve">devises and builds an electrochemical cell. </w:t>
      </w:r>
    </w:p>
    <w:p w:rsidR="00123CC8" w:rsidRPr="00847A93" w:rsidRDefault="00123CC8" w:rsidP="00D85FE6">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t>i</w:t>
      </w:r>
      <w:r w:rsidR="00123CC8" w:rsidRPr="00847A93">
        <w:t>)</w:t>
      </w:r>
      <w:r w:rsidR="00123CC8" w:rsidRPr="00847A93">
        <w:tab/>
        <w:t xml:space="preserve">The competent chemistry teacher understands the mechanisms of chemical reactions and the theory and practical applications of reaction rates.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the classification of types of chemical reactions.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common rate terms and experimental determination of reaction rates as a function of concentration and time.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the basics of collision and transition-state theories and the significance of the Arrhenius equation.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understands rate laws and their importance to mechanisms; rate laws associated with common reactions and catalyzed reactions.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writes balanced equations to describe chemical reactions.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experimentally determines and analyzes rate data and applies them to mechanisms.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explains how reactions occur, what factors are involved in determining how fast a reaction proceeds, and the effects of temperature on rates.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lastRenderedPageBreak/>
        <w:t>D)</w:t>
      </w:r>
      <w:r w:rsidRPr="00847A93">
        <w:tab/>
        <w:t xml:space="preserve">uses kinetics to determine reaction mechanisms and explains catalysis. </w:t>
      </w:r>
    </w:p>
    <w:p w:rsidR="00123CC8" w:rsidRPr="00847A93" w:rsidRDefault="00123CC8" w:rsidP="00D85FE6">
      <w:pPr>
        <w:widowControl w:val="0"/>
        <w:autoSpaceDE w:val="0"/>
        <w:autoSpaceDN w:val="0"/>
        <w:adjustRightInd w:val="0"/>
      </w:pPr>
    </w:p>
    <w:p w:rsidR="00123CC8" w:rsidRPr="00847A93" w:rsidRDefault="00703754" w:rsidP="00123CC8">
      <w:pPr>
        <w:widowControl w:val="0"/>
        <w:autoSpaceDE w:val="0"/>
        <w:autoSpaceDN w:val="0"/>
        <w:adjustRightInd w:val="0"/>
        <w:ind w:left="1440" w:hanging="720"/>
      </w:pPr>
      <w:r w:rsidRPr="00847A93">
        <w:t>j</w:t>
      </w:r>
      <w:r w:rsidR="00123CC8" w:rsidRPr="00847A93">
        <w:t>)</w:t>
      </w:r>
      <w:r w:rsidR="00123CC8" w:rsidRPr="00847A93">
        <w:tab/>
        <w:t xml:space="preserve">The competent chemistry teacher understands major aspects of organic chemistry.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1)</w:t>
      </w:r>
      <w:r w:rsidRPr="00847A93">
        <w:tab/>
        <w:t xml:space="preserve">Knowledge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understands the functional group classification and nomenclature of organic compounds and general characteristics and reactions of each group.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understands the concepts and mechanisms of substitution, addition, elimination, and other reactions of organic molecules.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understands the importance and use of chromatography in the separation and spectroscopy in the characterization of organic molecules.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understands the general structure, properties and uses of organic polymers, pharmaceuticals, pesticides, and other practical products.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E)</w:t>
      </w:r>
      <w:r w:rsidRPr="00847A93">
        <w:tab/>
        <w:t xml:space="preserve">understands the structure, properties, and function of common biological molecules (carbohydrates, lipids, proteins and nucleic acids) and how these biomolecules are used in processes necessary for life.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160" w:hanging="720"/>
      </w:pPr>
      <w:r w:rsidRPr="00847A93">
        <w:t>2)</w:t>
      </w:r>
      <w:r w:rsidRPr="00847A93">
        <w:tab/>
        <w:t xml:space="preserve">Performance Indicators – The competent chemistry teacher: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A)</w:t>
      </w:r>
      <w:r w:rsidRPr="00847A93">
        <w:tab/>
        <w:t xml:space="preserve">recognizes functional groups and predicts reactions thereof.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B)</w:t>
      </w:r>
      <w:r w:rsidRPr="00847A93">
        <w:tab/>
        <w:t xml:space="preserve">writes simple mechanisms of organic reactions.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C)</w:t>
      </w:r>
      <w:r w:rsidRPr="00847A93">
        <w:tab/>
        <w:t xml:space="preserve">sets up appropriate separation, purification, and identification schemes for organic molecules. </w:t>
      </w:r>
    </w:p>
    <w:p w:rsidR="00123CC8" w:rsidRPr="00847A93" w:rsidRDefault="00123CC8" w:rsidP="00D85FE6">
      <w:pPr>
        <w:widowControl w:val="0"/>
        <w:autoSpaceDE w:val="0"/>
        <w:autoSpaceDN w:val="0"/>
        <w:adjustRightInd w:val="0"/>
      </w:pPr>
    </w:p>
    <w:p w:rsidR="00123CC8" w:rsidRPr="00847A93" w:rsidRDefault="00123CC8" w:rsidP="00123CC8">
      <w:pPr>
        <w:widowControl w:val="0"/>
        <w:autoSpaceDE w:val="0"/>
        <w:autoSpaceDN w:val="0"/>
        <w:adjustRightInd w:val="0"/>
        <w:ind w:left="2880" w:hanging="720"/>
      </w:pPr>
      <w:r w:rsidRPr="00847A93">
        <w:t>D)</w:t>
      </w:r>
      <w:r w:rsidRPr="00847A93">
        <w:tab/>
        <w:t xml:space="preserve">demonstrates and discusses practical organic materials. </w:t>
      </w:r>
    </w:p>
    <w:p w:rsidR="00123CC8" w:rsidRPr="00847A93" w:rsidRDefault="00123CC8" w:rsidP="00D85FE6">
      <w:pPr>
        <w:widowControl w:val="0"/>
        <w:autoSpaceDE w:val="0"/>
        <w:autoSpaceDN w:val="0"/>
        <w:adjustRightInd w:val="0"/>
      </w:pPr>
    </w:p>
    <w:p w:rsidR="00287686" w:rsidRDefault="00123CC8" w:rsidP="00453D6A">
      <w:pPr>
        <w:widowControl w:val="0"/>
        <w:autoSpaceDE w:val="0"/>
        <w:autoSpaceDN w:val="0"/>
        <w:adjustRightInd w:val="0"/>
        <w:ind w:left="2880" w:hanging="720"/>
      </w:pPr>
      <w:r w:rsidRPr="00847A93">
        <w:t>E)</w:t>
      </w:r>
      <w:r w:rsidRPr="00847A93">
        <w:tab/>
        <w:t>explains the overall biological function of common types of biomolecules.</w:t>
      </w:r>
      <w:r>
        <w:t xml:space="preserve"> </w:t>
      </w:r>
    </w:p>
    <w:p w:rsidR="00425DB4" w:rsidRDefault="00425DB4" w:rsidP="00D85FE6">
      <w:pPr>
        <w:widowControl w:val="0"/>
        <w:autoSpaceDE w:val="0"/>
        <w:autoSpaceDN w:val="0"/>
        <w:adjustRightInd w:val="0"/>
      </w:pPr>
      <w:bookmarkStart w:id="0" w:name="_GoBack"/>
      <w:bookmarkEnd w:id="0"/>
    </w:p>
    <w:p w:rsidR="00425DB4" w:rsidRDefault="00425DB4" w:rsidP="00425DB4">
      <w:pPr>
        <w:widowControl w:val="0"/>
        <w:autoSpaceDE w:val="0"/>
        <w:autoSpaceDN w:val="0"/>
        <w:adjustRightInd w:val="0"/>
        <w:ind w:left="720"/>
      </w:pPr>
      <w:r>
        <w:t xml:space="preserve">(Source:  Amended at 44 Ill. Reg. </w:t>
      </w:r>
      <w:r w:rsidR="00C02FC4">
        <w:t>8630</w:t>
      </w:r>
      <w:r>
        <w:t xml:space="preserve">, effective </w:t>
      </w:r>
      <w:r w:rsidR="00C02FC4">
        <w:t>May 12, 2020</w:t>
      </w:r>
      <w:r>
        <w:t>)</w:t>
      </w:r>
    </w:p>
    <w:sectPr w:rsidR="00425DB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86" w:rsidRDefault="00287686">
      <w:r>
        <w:separator/>
      </w:r>
    </w:p>
  </w:endnote>
  <w:endnote w:type="continuationSeparator" w:id="0">
    <w:p w:rsidR="00287686" w:rsidRDefault="0028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86" w:rsidRDefault="00287686">
      <w:r>
        <w:separator/>
      </w:r>
    </w:p>
  </w:footnote>
  <w:footnote w:type="continuationSeparator" w:id="0">
    <w:p w:rsidR="00287686" w:rsidRDefault="00287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86"/>
    <w:rsid w:val="00000AED"/>
    <w:rsid w:val="00001F1D"/>
    <w:rsid w:val="00003CEF"/>
    <w:rsid w:val="00004BBD"/>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CC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DB8"/>
    <w:rsid w:val="00217ADC"/>
    <w:rsid w:val="0022052A"/>
    <w:rsid w:val="002209C0"/>
    <w:rsid w:val="00220B91"/>
    <w:rsid w:val="0022199C"/>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686"/>
    <w:rsid w:val="00290686"/>
    <w:rsid w:val="002958AD"/>
    <w:rsid w:val="002A54F1"/>
    <w:rsid w:val="002A643F"/>
    <w:rsid w:val="002A72C2"/>
    <w:rsid w:val="002A7CB6"/>
    <w:rsid w:val="002B37C2"/>
    <w:rsid w:val="002B67C1"/>
    <w:rsid w:val="002B7812"/>
    <w:rsid w:val="002C11CA"/>
    <w:rsid w:val="002C5D80"/>
    <w:rsid w:val="002C658C"/>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0C2"/>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FCC"/>
    <w:rsid w:val="004014FB"/>
    <w:rsid w:val="00404222"/>
    <w:rsid w:val="0040431F"/>
    <w:rsid w:val="00420E63"/>
    <w:rsid w:val="004218A0"/>
    <w:rsid w:val="00425923"/>
    <w:rsid w:val="00425DB4"/>
    <w:rsid w:val="00426A13"/>
    <w:rsid w:val="00431CFE"/>
    <w:rsid w:val="004326E0"/>
    <w:rsid w:val="004378C7"/>
    <w:rsid w:val="00440321"/>
    <w:rsid w:val="00441A81"/>
    <w:rsid w:val="004448CB"/>
    <w:rsid w:val="004454F6"/>
    <w:rsid w:val="004536AB"/>
    <w:rsid w:val="00453D6A"/>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A6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754"/>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218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47A93"/>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6BE"/>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ADD"/>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FC4"/>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421"/>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FE6"/>
    <w:rsid w:val="00D876AB"/>
    <w:rsid w:val="00D87E2A"/>
    <w:rsid w:val="00D90457"/>
    <w:rsid w:val="00D93C67"/>
    <w:rsid w:val="00D94587"/>
    <w:rsid w:val="00D97042"/>
    <w:rsid w:val="00D97549"/>
    <w:rsid w:val="00DA0ABE"/>
    <w:rsid w:val="00DA22A6"/>
    <w:rsid w:val="00DA3644"/>
    <w:rsid w:val="00DB124B"/>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EAB"/>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B8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AA9A1-F0C0-41AC-A2EA-3FC2F9C7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12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1553</Words>
  <Characters>9883</Characters>
  <Application>Microsoft Office Word</Application>
  <DocSecurity>0</DocSecurity>
  <Lines>82</Lines>
  <Paragraphs>22</Paragraphs>
  <ScaleCrop>false</ScaleCrop>
  <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2020-06-08T17:25:00Z</dcterms:modified>
</cp:coreProperties>
</file>