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F7913" w14:textId="77777777" w:rsidR="009C1962" w:rsidRDefault="009C1962" w:rsidP="00DA0F71">
      <w:pPr>
        <w:rPr>
          <w:b/>
        </w:rPr>
      </w:pPr>
    </w:p>
    <w:p w14:paraId="7BD4D8BE" w14:textId="77777777" w:rsidR="00DA0F71" w:rsidRPr="00DA0F71" w:rsidRDefault="00DA0F71" w:rsidP="00DA0F71">
      <w:pPr>
        <w:rPr>
          <w:b/>
        </w:rPr>
      </w:pPr>
      <w:r w:rsidRPr="00DA0F71">
        <w:rPr>
          <w:b/>
        </w:rPr>
        <w:t xml:space="preserve">Section </w:t>
      </w:r>
      <w:proofErr w:type="gramStart"/>
      <w:r w:rsidRPr="00DA0F71">
        <w:rPr>
          <w:b/>
        </w:rPr>
        <w:t>24.140  The</w:t>
      </w:r>
      <w:proofErr w:type="gramEnd"/>
      <w:r w:rsidRPr="00DA0F71">
        <w:rPr>
          <w:b/>
        </w:rPr>
        <w:t xml:space="preserve"> Illinois Professional Educator Standards Beginning July 1, 2026</w:t>
      </w:r>
    </w:p>
    <w:p w14:paraId="2F8BE131" w14:textId="77777777" w:rsidR="00DA0F71" w:rsidRDefault="00DA0F71" w:rsidP="00DA0F71"/>
    <w:p w14:paraId="244AEB7F" w14:textId="26F68AF8" w:rsidR="00DA0F71" w:rsidRDefault="00114BF0" w:rsidP="00DA0F71">
      <w:r>
        <w:t>This</w:t>
      </w:r>
      <w:r w:rsidR="00DA0F71">
        <w:t xml:space="preserve"> Section establish</w:t>
      </w:r>
      <w:r>
        <w:t>es</w:t>
      </w:r>
      <w:r w:rsidR="00DA0F71">
        <w:t xml:space="preserve"> the minimum requirements for both the approval of any teacher preparation program or course of study in any teaching field pursuant to the State Board's rules for </w:t>
      </w:r>
      <w:r>
        <w:t>licensure</w:t>
      </w:r>
      <w:r w:rsidR="00DA0F71">
        <w:t xml:space="preserve"> (23 Ill. Adm. Code </w:t>
      </w:r>
      <w:proofErr w:type="spellStart"/>
      <w:proofErr w:type="gramStart"/>
      <w:r w:rsidR="00DA0F71">
        <w:t>25.Subpart</w:t>
      </w:r>
      <w:proofErr w:type="spellEnd"/>
      <w:proofErr w:type="gramEnd"/>
      <w:r w:rsidR="00DA0F71">
        <w:t xml:space="preserve"> C) and the basis of the examinations required for issuance of a professional educator license endorsed in a teaching field. All standards are coded for ease of use and reference as follows:</w:t>
      </w:r>
      <w:r w:rsidR="00822FAC">
        <w:t xml:space="preserve">  </w:t>
      </w:r>
      <w:r w:rsidR="00DA0F71">
        <w:t xml:space="preserve">LE: </w:t>
      </w:r>
      <w:r w:rsidR="00BE37E3">
        <w:t xml:space="preserve"> </w:t>
      </w:r>
      <w:r w:rsidR="00DA0F71">
        <w:t>Learning Environment</w:t>
      </w:r>
      <w:r w:rsidR="00822FAC">
        <w:t xml:space="preserve">; </w:t>
      </w:r>
      <w:r w:rsidR="00DA0F71">
        <w:t xml:space="preserve">IN: </w:t>
      </w:r>
      <w:r w:rsidR="00BE37E3">
        <w:t xml:space="preserve"> </w:t>
      </w:r>
      <w:r w:rsidR="00DA0F71">
        <w:t>Instruction</w:t>
      </w:r>
      <w:r w:rsidR="00822FAC">
        <w:t xml:space="preserve">; </w:t>
      </w:r>
      <w:r w:rsidR="00DA0F71">
        <w:t xml:space="preserve">A: </w:t>
      </w:r>
      <w:r w:rsidR="00BE37E3">
        <w:t xml:space="preserve"> </w:t>
      </w:r>
      <w:r w:rsidR="00DA0F71">
        <w:t>Instructional Assessment</w:t>
      </w:r>
      <w:r w:rsidR="00822FAC">
        <w:t xml:space="preserve">; </w:t>
      </w:r>
      <w:r w:rsidR="00DA0F71">
        <w:t xml:space="preserve">CC: </w:t>
      </w:r>
      <w:r w:rsidR="00BE37E3">
        <w:t xml:space="preserve"> </w:t>
      </w:r>
      <w:r w:rsidR="00DA0F71">
        <w:t>Collaboration and Communication</w:t>
      </w:r>
      <w:r w:rsidR="00822FAC">
        <w:t xml:space="preserve">; and </w:t>
      </w:r>
      <w:r w:rsidR="00DA0F71">
        <w:t xml:space="preserve">PR: </w:t>
      </w:r>
      <w:r w:rsidR="00BE37E3">
        <w:t xml:space="preserve"> </w:t>
      </w:r>
      <w:r w:rsidR="00DA0F71">
        <w:t>Professional Expectations and Pursuit of Growth Opportunities</w:t>
      </w:r>
    </w:p>
    <w:p w14:paraId="693920AE" w14:textId="77777777" w:rsidR="00DA0F71" w:rsidRDefault="00DA0F71" w:rsidP="00DA0F71"/>
    <w:p w14:paraId="4FA7A03B" w14:textId="4294F5C9" w:rsidR="00DA0F71" w:rsidRDefault="00DA0F71" w:rsidP="00DA0F71">
      <w:pPr>
        <w:ind w:left="1440" w:hanging="720"/>
      </w:pPr>
      <w:r>
        <w:t>a)</w:t>
      </w:r>
      <w:r>
        <w:tab/>
      </w:r>
      <w:r w:rsidR="00114BF0">
        <w:t xml:space="preserve">Learning Environment (LE).  </w:t>
      </w:r>
      <w:r>
        <w:t>The competent teacher designs and provides a learning environment (e.g., policies, procedures, routines, and physical arrangement) that is safe, healthy, equitable, accessible, developmentally appropriate, collaborative, and responsive by:</w:t>
      </w:r>
    </w:p>
    <w:p w14:paraId="6CBADC49" w14:textId="77777777" w:rsidR="00DA0F71" w:rsidRDefault="00DA0F71" w:rsidP="00DA0F71"/>
    <w:p w14:paraId="57A1C917" w14:textId="77777777" w:rsidR="00DA0F71" w:rsidRDefault="00822FAC" w:rsidP="00DA0F71">
      <w:pPr>
        <w:ind w:left="2160" w:hanging="720"/>
      </w:pPr>
      <w:r>
        <w:t>1)</w:t>
      </w:r>
      <w:r>
        <w:tab/>
      </w:r>
      <w:proofErr w:type="spellStart"/>
      <w:r w:rsidR="00DA0F71">
        <w:t>LE1</w:t>
      </w:r>
      <w:proofErr w:type="spellEnd"/>
      <w:r w:rsidR="00DA0F71">
        <w:t>.</w:t>
      </w:r>
      <w:r w:rsidR="00CB5F68">
        <w:t xml:space="preserve"> Reflecting school, local, and S</w:t>
      </w:r>
      <w:r w:rsidR="00DA0F71">
        <w:t>tate safety expectations in the learning environment.</w:t>
      </w:r>
    </w:p>
    <w:p w14:paraId="74AC58D6" w14:textId="77777777" w:rsidR="00DA0F71" w:rsidRDefault="00DA0F71" w:rsidP="006A3222"/>
    <w:p w14:paraId="12D8EFA6" w14:textId="77777777" w:rsidR="00DA0F71" w:rsidRDefault="00822FAC" w:rsidP="00822FAC">
      <w:pPr>
        <w:ind w:left="2160" w:hanging="720"/>
      </w:pPr>
      <w:r>
        <w:t>2)</w:t>
      </w:r>
      <w:r>
        <w:tab/>
      </w:r>
      <w:proofErr w:type="spellStart"/>
      <w:r w:rsidR="00DA0F71">
        <w:t>LE2</w:t>
      </w:r>
      <w:proofErr w:type="spellEnd"/>
      <w:r w:rsidR="00DA0F71">
        <w:t xml:space="preserve">. Reflecting school, local, and </w:t>
      </w:r>
      <w:r>
        <w:t>S</w:t>
      </w:r>
      <w:r w:rsidR="00DA0F71">
        <w:t>tate public health regulations in the learning environment.</w:t>
      </w:r>
    </w:p>
    <w:p w14:paraId="276E67FB" w14:textId="77777777" w:rsidR="00DA0F71" w:rsidRDefault="00DA0F71" w:rsidP="006A3222"/>
    <w:p w14:paraId="5197D642" w14:textId="77777777" w:rsidR="00DA0F71" w:rsidRDefault="00822FAC" w:rsidP="00822FAC">
      <w:pPr>
        <w:ind w:left="2160" w:hanging="720"/>
      </w:pPr>
      <w:r>
        <w:t>3)</w:t>
      </w:r>
      <w:r>
        <w:tab/>
      </w:r>
      <w:proofErr w:type="spellStart"/>
      <w:r w:rsidR="00DA0F71">
        <w:t>LE3</w:t>
      </w:r>
      <w:proofErr w:type="spellEnd"/>
      <w:r w:rsidR="00DA0F71">
        <w:t>.</w:t>
      </w:r>
      <w:r w:rsidR="00CB5F68">
        <w:t xml:space="preserve"> </w:t>
      </w:r>
      <w:r w:rsidR="00DA0F71">
        <w:t>Integrating culturally responsive materials and resources in the learning environment.</w:t>
      </w:r>
    </w:p>
    <w:p w14:paraId="49038628" w14:textId="77777777" w:rsidR="00DA0F71" w:rsidRDefault="00DA0F71" w:rsidP="006A3222"/>
    <w:p w14:paraId="273E80C1" w14:textId="77777777" w:rsidR="00DA0F71" w:rsidRDefault="00822FAC" w:rsidP="00822FAC">
      <w:pPr>
        <w:ind w:left="2160" w:hanging="720"/>
      </w:pPr>
      <w:r>
        <w:t>4)</w:t>
      </w:r>
      <w:r>
        <w:tab/>
      </w:r>
      <w:proofErr w:type="spellStart"/>
      <w:r w:rsidR="00DA0F71">
        <w:t>LE4</w:t>
      </w:r>
      <w:proofErr w:type="spellEnd"/>
      <w:r w:rsidR="00DA0F71">
        <w:t>.</w:t>
      </w:r>
      <w:r w:rsidR="00CB5F68">
        <w:t xml:space="preserve"> </w:t>
      </w:r>
      <w:r w:rsidR="00DA0F71">
        <w:t>Accommodating and modifying the learning environment based on learner needs.</w:t>
      </w:r>
    </w:p>
    <w:p w14:paraId="23DE25E3" w14:textId="77777777" w:rsidR="00DA0F71" w:rsidRDefault="00DA0F71" w:rsidP="006A3222"/>
    <w:p w14:paraId="1C602AAB" w14:textId="77777777" w:rsidR="00DA0F71" w:rsidRDefault="00822FAC" w:rsidP="00822FAC">
      <w:pPr>
        <w:ind w:left="2160" w:hanging="720"/>
      </w:pPr>
      <w:r>
        <w:t>5)</w:t>
      </w:r>
      <w:r>
        <w:tab/>
      </w:r>
      <w:proofErr w:type="spellStart"/>
      <w:r w:rsidR="00DA0F71">
        <w:t>LE5</w:t>
      </w:r>
      <w:proofErr w:type="spellEnd"/>
      <w:r w:rsidR="00DA0F71">
        <w:t>.</w:t>
      </w:r>
      <w:r w:rsidR="00CB5F68">
        <w:t xml:space="preserve"> </w:t>
      </w:r>
      <w:r w:rsidR="00DA0F71">
        <w:t>Utilizing engaging, developmentally appropriate resources in the</w:t>
      </w:r>
      <w:r>
        <w:t xml:space="preserve"> </w:t>
      </w:r>
      <w:r w:rsidR="00DA0F71">
        <w:t>learning environment.</w:t>
      </w:r>
    </w:p>
    <w:p w14:paraId="30519440" w14:textId="77777777" w:rsidR="00DA0F71" w:rsidRDefault="00DA0F71" w:rsidP="006A3222"/>
    <w:p w14:paraId="44B12295" w14:textId="77777777" w:rsidR="00DA0F71" w:rsidRDefault="00822FAC" w:rsidP="00CB5F68">
      <w:pPr>
        <w:ind w:left="2160" w:hanging="720"/>
      </w:pPr>
      <w:r>
        <w:t>6)</w:t>
      </w:r>
      <w:r>
        <w:tab/>
      </w:r>
      <w:proofErr w:type="spellStart"/>
      <w:r w:rsidR="00DA0F71">
        <w:t>LE6</w:t>
      </w:r>
      <w:proofErr w:type="spellEnd"/>
      <w:r w:rsidR="00DA0F71">
        <w:t>.</w:t>
      </w:r>
      <w:r w:rsidR="00CB5F68">
        <w:t xml:space="preserve"> </w:t>
      </w:r>
      <w:r w:rsidR="00DA0F71">
        <w:t>Integrating developmentally appropriate routines, procedures, and expectations.</w:t>
      </w:r>
    </w:p>
    <w:p w14:paraId="5A8884F8" w14:textId="77777777" w:rsidR="00DA0F71" w:rsidRDefault="00DA0F71" w:rsidP="006A3222"/>
    <w:p w14:paraId="42620BF0" w14:textId="77777777" w:rsidR="00DA0F71" w:rsidRDefault="00822FAC" w:rsidP="00822FAC">
      <w:pPr>
        <w:ind w:left="2160" w:hanging="720"/>
      </w:pPr>
      <w:r>
        <w:t>7)</w:t>
      </w:r>
      <w:r>
        <w:tab/>
      </w:r>
      <w:proofErr w:type="spellStart"/>
      <w:r w:rsidR="00DA0F71">
        <w:t>LE7</w:t>
      </w:r>
      <w:proofErr w:type="spellEnd"/>
      <w:r w:rsidR="00DA0F71">
        <w:t>.</w:t>
      </w:r>
      <w:r w:rsidR="00CB5F68">
        <w:t xml:space="preserve"> </w:t>
      </w:r>
      <w:r w:rsidR="00DA0F71">
        <w:t>Encouraging individual and cooperative experiences through the physical arrangement and materials.</w:t>
      </w:r>
    </w:p>
    <w:p w14:paraId="4670DAF7" w14:textId="77777777" w:rsidR="00DA0F71" w:rsidRDefault="00DA0F71" w:rsidP="006A3222"/>
    <w:p w14:paraId="728D1B55" w14:textId="77777777" w:rsidR="00DA0F71" w:rsidRDefault="00822FAC" w:rsidP="00822FAC">
      <w:pPr>
        <w:ind w:left="2160" w:hanging="720"/>
      </w:pPr>
      <w:r>
        <w:t>8)</w:t>
      </w:r>
      <w:r>
        <w:tab/>
      </w:r>
      <w:proofErr w:type="spellStart"/>
      <w:r w:rsidR="00DA0F71">
        <w:t>LE8</w:t>
      </w:r>
      <w:proofErr w:type="spellEnd"/>
      <w:r w:rsidR="00DA0F71">
        <w:t>.</w:t>
      </w:r>
      <w:r w:rsidR="00CB5F68">
        <w:t xml:space="preserve"> </w:t>
      </w:r>
      <w:r w:rsidR="00DA0F71">
        <w:t>Co-constructing the learning environment with learners and families.</w:t>
      </w:r>
    </w:p>
    <w:p w14:paraId="2A5E7169" w14:textId="77777777" w:rsidR="00DA0F71" w:rsidRDefault="00DA0F71" w:rsidP="006A3222"/>
    <w:p w14:paraId="0431816B" w14:textId="77777777" w:rsidR="00DA0F71" w:rsidRDefault="00822FAC" w:rsidP="00822FAC">
      <w:pPr>
        <w:ind w:left="2160" w:hanging="720"/>
      </w:pPr>
      <w:r>
        <w:t>9)</w:t>
      </w:r>
      <w:r>
        <w:tab/>
      </w:r>
      <w:proofErr w:type="spellStart"/>
      <w:r w:rsidR="00DA0F71">
        <w:t>LE9</w:t>
      </w:r>
      <w:proofErr w:type="spellEnd"/>
      <w:r w:rsidR="00DA0F71">
        <w:t>.</w:t>
      </w:r>
      <w:r w:rsidR="00CB5F68">
        <w:t xml:space="preserve"> </w:t>
      </w:r>
      <w:r w:rsidR="00DA0F71">
        <w:t>Systematically evaluating the learning environment to inform modifications.</w:t>
      </w:r>
    </w:p>
    <w:p w14:paraId="7A3EA927" w14:textId="77777777" w:rsidR="00DA0F71" w:rsidRDefault="00DA0F71" w:rsidP="006A3222"/>
    <w:p w14:paraId="50EC41B7" w14:textId="5C695F90" w:rsidR="00DA0F71" w:rsidRDefault="00DA0F71" w:rsidP="00DA0F71">
      <w:pPr>
        <w:ind w:left="1440" w:hanging="720"/>
      </w:pPr>
      <w:r>
        <w:t>b)</w:t>
      </w:r>
      <w:r>
        <w:tab/>
      </w:r>
      <w:r w:rsidR="00114BF0">
        <w:t xml:space="preserve">Instruction (IN).  </w:t>
      </w:r>
      <w:r>
        <w:t>The competent teacher plans and implements instruction that is justifiable, equitable, accessible, developmentally appropriate, challenging, and engaging by:</w:t>
      </w:r>
    </w:p>
    <w:p w14:paraId="12A1EFC3" w14:textId="77777777" w:rsidR="00DA0F71" w:rsidRDefault="00DA0F71" w:rsidP="00DA0F71"/>
    <w:p w14:paraId="6977BCFE" w14:textId="77777777" w:rsidR="00DA0F71" w:rsidRDefault="00822FAC" w:rsidP="00DA0F71">
      <w:pPr>
        <w:ind w:left="1440"/>
      </w:pPr>
      <w:r>
        <w:lastRenderedPageBreak/>
        <w:t>1)</w:t>
      </w:r>
      <w:r>
        <w:tab/>
      </w:r>
      <w:proofErr w:type="spellStart"/>
      <w:r w:rsidR="00DA0F71">
        <w:t>IN1</w:t>
      </w:r>
      <w:proofErr w:type="spellEnd"/>
      <w:r w:rsidR="00DA0F71">
        <w:t>.</w:t>
      </w:r>
      <w:r>
        <w:t xml:space="preserve"> </w:t>
      </w:r>
      <w:r w:rsidR="00DA0F71">
        <w:t>Using research, theory, and data to undergird instructional choices.</w:t>
      </w:r>
    </w:p>
    <w:p w14:paraId="319A3C1C" w14:textId="77777777" w:rsidR="00DA0F71" w:rsidRDefault="00DA0F71" w:rsidP="006A3222"/>
    <w:p w14:paraId="0500BDDD" w14:textId="77777777" w:rsidR="00DA0F71" w:rsidRDefault="00822FAC" w:rsidP="00DA0F71">
      <w:pPr>
        <w:ind w:left="1440"/>
      </w:pPr>
      <w:r>
        <w:t>2)</w:t>
      </w:r>
      <w:r>
        <w:tab/>
      </w:r>
      <w:proofErr w:type="spellStart"/>
      <w:r w:rsidR="00DA0F71">
        <w:t>IN2</w:t>
      </w:r>
      <w:proofErr w:type="spellEnd"/>
      <w:r w:rsidR="00DA0F71">
        <w:t>.</w:t>
      </w:r>
      <w:r>
        <w:t xml:space="preserve"> </w:t>
      </w:r>
      <w:r w:rsidR="00DA0F71">
        <w:t>Anchoring instruction in deep content knowledge.</w:t>
      </w:r>
    </w:p>
    <w:p w14:paraId="088089E6" w14:textId="77777777" w:rsidR="00DA0F71" w:rsidRDefault="00DA0F71" w:rsidP="006A3222"/>
    <w:p w14:paraId="46370263" w14:textId="77777777" w:rsidR="00DA0F71" w:rsidRDefault="00822FAC" w:rsidP="00DA0F71">
      <w:pPr>
        <w:ind w:left="1440"/>
      </w:pPr>
      <w:r>
        <w:t>3)</w:t>
      </w:r>
      <w:r>
        <w:tab/>
      </w:r>
      <w:proofErr w:type="spellStart"/>
      <w:r w:rsidR="00DA0F71">
        <w:t>IN3</w:t>
      </w:r>
      <w:proofErr w:type="spellEnd"/>
      <w:r w:rsidR="00DA0F71">
        <w:t>.</w:t>
      </w:r>
      <w:r>
        <w:t xml:space="preserve"> </w:t>
      </w:r>
      <w:r w:rsidR="00DA0F71">
        <w:t>Aligning instruction with learning goals and standards.</w:t>
      </w:r>
    </w:p>
    <w:p w14:paraId="476374E5" w14:textId="77777777" w:rsidR="00DA0F71" w:rsidRDefault="00DA0F71" w:rsidP="006A3222"/>
    <w:p w14:paraId="4D88425E" w14:textId="77777777" w:rsidR="00DA0F71" w:rsidRDefault="00822FAC" w:rsidP="00DA0F71">
      <w:pPr>
        <w:ind w:left="2160" w:hanging="720"/>
      </w:pPr>
      <w:r>
        <w:t>4)</w:t>
      </w:r>
      <w:r>
        <w:tab/>
      </w:r>
      <w:proofErr w:type="spellStart"/>
      <w:r w:rsidR="00DA0F71">
        <w:t>IN4</w:t>
      </w:r>
      <w:proofErr w:type="spellEnd"/>
      <w:r w:rsidR="00DA0F71">
        <w:t>.</w:t>
      </w:r>
      <w:r>
        <w:t xml:space="preserve"> </w:t>
      </w:r>
      <w:r w:rsidR="00DA0F71">
        <w:t>Incorporating applicable laws, rules, and policies in instructional decisions.</w:t>
      </w:r>
    </w:p>
    <w:p w14:paraId="7F66ED6E" w14:textId="77777777" w:rsidR="00DA0F71" w:rsidRDefault="00DA0F71" w:rsidP="006A3222"/>
    <w:p w14:paraId="2AAF9AA2" w14:textId="77777777" w:rsidR="00DA0F71" w:rsidRDefault="00822FAC" w:rsidP="00DA0F71">
      <w:pPr>
        <w:ind w:left="2160" w:hanging="720"/>
      </w:pPr>
      <w:r>
        <w:t>5)</w:t>
      </w:r>
      <w:r>
        <w:tab/>
      </w:r>
      <w:proofErr w:type="spellStart"/>
      <w:r w:rsidR="00DA0F71">
        <w:t>IN5</w:t>
      </w:r>
      <w:proofErr w:type="spellEnd"/>
      <w:r w:rsidR="00DA0F71">
        <w:t>.</w:t>
      </w:r>
      <w:r>
        <w:t xml:space="preserve"> </w:t>
      </w:r>
      <w:r w:rsidR="00DA0F71">
        <w:t>Engaging learners in challenging assumptions that sustain a system of inequity.</w:t>
      </w:r>
    </w:p>
    <w:p w14:paraId="2DCC147E" w14:textId="77777777" w:rsidR="00DA0F71" w:rsidRDefault="00DA0F71" w:rsidP="006A3222"/>
    <w:p w14:paraId="093ADEDF" w14:textId="77777777" w:rsidR="00DA0F71" w:rsidRDefault="00822FAC" w:rsidP="00DA0F71">
      <w:pPr>
        <w:ind w:left="1440"/>
      </w:pPr>
      <w:r>
        <w:t>6)</w:t>
      </w:r>
      <w:r>
        <w:tab/>
      </w:r>
      <w:proofErr w:type="spellStart"/>
      <w:r w:rsidR="00DA0F71">
        <w:t>IN6</w:t>
      </w:r>
      <w:proofErr w:type="spellEnd"/>
      <w:r w:rsidR="00DA0F71">
        <w:t>.</w:t>
      </w:r>
      <w:r>
        <w:t xml:space="preserve"> </w:t>
      </w:r>
      <w:r w:rsidR="00DA0F71">
        <w:t>Making instructional choices that empower students to self-advocate.</w:t>
      </w:r>
    </w:p>
    <w:p w14:paraId="3284D439" w14:textId="77777777" w:rsidR="00DA0F71" w:rsidRDefault="00DA0F71" w:rsidP="006A3222"/>
    <w:p w14:paraId="2CCE65ED" w14:textId="77777777" w:rsidR="00DA0F71" w:rsidRDefault="00822FAC" w:rsidP="00DA0F71">
      <w:pPr>
        <w:ind w:left="1440"/>
      </w:pPr>
      <w:r>
        <w:t>7)</w:t>
      </w:r>
      <w:r>
        <w:tab/>
      </w:r>
      <w:proofErr w:type="spellStart"/>
      <w:r w:rsidR="00DA0F71">
        <w:t>IN7</w:t>
      </w:r>
      <w:proofErr w:type="spellEnd"/>
      <w:r w:rsidR="00DA0F71">
        <w:t>.</w:t>
      </w:r>
      <w:r>
        <w:t xml:space="preserve"> </w:t>
      </w:r>
      <w:r w:rsidR="00DA0F71">
        <w:t>Creating equitable educational learning opportunities for all learners.</w:t>
      </w:r>
    </w:p>
    <w:p w14:paraId="0528F910" w14:textId="77777777" w:rsidR="00DA0F71" w:rsidRDefault="00DA0F71" w:rsidP="006A3222"/>
    <w:p w14:paraId="0FE784A0" w14:textId="77777777" w:rsidR="00DA0F71" w:rsidRDefault="00822FAC" w:rsidP="00DA0F71">
      <w:pPr>
        <w:ind w:left="2160" w:hanging="720"/>
      </w:pPr>
      <w:r>
        <w:t>8)</w:t>
      </w:r>
      <w:r>
        <w:tab/>
      </w:r>
      <w:proofErr w:type="spellStart"/>
      <w:r w:rsidR="00DA0F71">
        <w:t>IN8</w:t>
      </w:r>
      <w:proofErr w:type="spellEnd"/>
      <w:r w:rsidR="00DA0F71">
        <w:t>.</w:t>
      </w:r>
      <w:r>
        <w:t xml:space="preserve"> </w:t>
      </w:r>
      <w:r w:rsidR="00DA0F71">
        <w:t>Integrating curricular content based on individual learners’ and families’ cultural asset</w:t>
      </w:r>
      <w:r w:rsidR="00CB5F68">
        <w:t>s</w:t>
      </w:r>
      <w:r w:rsidR="00DA0F71">
        <w:t>.</w:t>
      </w:r>
    </w:p>
    <w:p w14:paraId="3FD7AF3D" w14:textId="77777777" w:rsidR="00DA0F71" w:rsidRDefault="00DA0F71" w:rsidP="006A3222"/>
    <w:p w14:paraId="506A8B14" w14:textId="77777777" w:rsidR="00DA0F71" w:rsidRDefault="00822FAC" w:rsidP="00DA0F71">
      <w:pPr>
        <w:ind w:left="2160" w:hanging="720"/>
      </w:pPr>
      <w:r>
        <w:t>9)</w:t>
      </w:r>
      <w:r>
        <w:tab/>
      </w:r>
      <w:proofErr w:type="spellStart"/>
      <w:r w:rsidR="00DA0F71">
        <w:t>IN9</w:t>
      </w:r>
      <w:proofErr w:type="spellEnd"/>
      <w:r w:rsidR="00DA0F71">
        <w:t>.</w:t>
      </w:r>
      <w:r>
        <w:t xml:space="preserve"> </w:t>
      </w:r>
      <w:r w:rsidR="00DA0F71">
        <w:t>Integrating instructional technology and remote learning strategies that are accessible and developmentally appropriate for learners.</w:t>
      </w:r>
    </w:p>
    <w:p w14:paraId="226668E4" w14:textId="77777777" w:rsidR="00DA0F71" w:rsidRDefault="00DA0F71" w:rsidP="006A3222"/>
    <w:p w14:paraId="4DD2B883" w14:textId="77777777" w:rsidR="00DA0F71" w:rsidRDefault="00822FAC" w:rsidP="00DA0F71">
      <w:pPr>
        <w:ind w:left="1440"/>
      </w:pPr>
      <w:r>
        <w:t>10)</w:t>
      </w:r>
      <w:r>
        <w:tab/>
      </w:r>
      <w:proofErr w:type="spellStart"/>
      <w:r w:rsidR="00DA0F71">
        <w:t>IN10</w:t>
      </w:r>
      <w:proofErr w:type="spellEnd"/>
      <w:r w:rsidR="00DA0F71">
        <w:t>.</w:t>
      </w:r>
      <w:r>
        <w:t xml:space="preserve"> </w:t>
      </w:r>
      <w:r w:rsidR="00DA0F71">
        <w:t>Adapting instruction to support learner accessibility.</w:t>
      </w:r>
    </w:p>
    <w:p w14:paraId="27FD5095" w14:textId="77777777" w:rsidR="00DA0F71" w:rsidRDefault="00DA0F71" w:rsidP="006A3222"/>
    <w:p w14:paraId="3C09398C" w14:textId="77777777" w:rsidR="00DA0F71" w:rsidRDefault="00822FAC" w:rsidP="00DA0F71">
      <w:pPr>
        <w:ind w:left="1440"/>
      </w:pPr>
      <w:r>
        <w:t>11)</w:t>
      </w:r>
      <w:r>
        <w:tab/>
      </w:r>
      <w:proofErr w:type="spellStart"/>
      <w:r w:rsidR="00DA0F71">
        <w:t>IN11</w:t>
      </w:r>
      <w:proofErr w:type="spellEnd"/>
      <w:r w:rsidR="00DA0F71">
        <w:t>.</w:t>
      </w:r>
      <w:r>
        <w:t xml:space="preserve"> </w:t>
      </w:r>
      <w:r w:rsidR="00DA0F71">
        <w:t>Scaffolding instruction from learners’ prior knowledge.</w:t>
      </w:r>
    </w:p>
    <w:p w14:paraId="48F18C65" w14:textId="77777777" w:rsidR="00DA0F71" w:rsidRDefault="00DA0F71" w:rsidP="006A3222"/>
    <w:p w14:paraId="75A3E50A" w14:textId="77777777" w:rsidR="00DA0F71" w:rsidRDefault="00822FAC" w:rsidP="00DA0F71">
      <w:pPr>
        <w:ind w:left="2160" w:hanging="720"/>
      </w:pPr>
      <w:r>
        <w:t>12)</w:t>
      </w:r>
      <w:r>
        <w:tab/>
      </w:r>
      <w:proofErr w:type="spellStart"/>
      <w:r w:rsidR="00DA0F71">
        <w:t>IN12</w:t>
      </w:r>
      <w:proofErr w:type="spellEnd"/>
      <w:r w:rsidR="00DA0F71">
        <w:t>.</w:t>
      </w:r>
      <w:r>
        <w:t xml:space="preserve"> </w:t>
      </w:r>
      <w:r w:rsidR="00DA0F71">
        <w:t>Differentiating instruction based on learners’ skills, knowledge, strengths, interests, and experiences.</w:t>
      </w:r>
    </w:p>
    <w:p w14:paraId="2B96B57B" w14:textId="77777777" w:rsidR="00DA0F71" w:rsidRDefault="00DA0F71" w:rsidP="006A3222"/>
    <w:p w14:paraId="4FBD0B78" w14:textId="528A0001" w:rsidR="00DA0F71" w:rsidRDefault="00822FAC" w:rsidP="00DA0F71">
      <w:pPr>
        <w:ind w:left="1440"/>
      </w:pPr>
      <w:r>
        <w:t>13)</w:t>
      </w:r>
      <w:r>
        <w:tab/>
      </w:r>
      <w:proofErr w:type="spellStart"/>
      <w:r w:rsidR="00DA0F71">
        <w:t>IN13</w:t>
      </w:r>
      <w:proofErr w:type="spellEnd"/>
      <w:r w:rsidR="00DA0F71">
        <w:t>.</w:t>
      </w:r>
      <w:r>
        <w:t xml:space="preserve"> </w:t>
      </w:r>
      <w:r w:rsidR="00DA0F71">
        <w:t>Nurturing higher</w:t>
      </w:r>
      <w:r w:rsidR="00114BF0">
        <w:t>-</w:t>
      </w:r>
      <w:r w:rsidR="00DA0F71">
        <w:t>order thinking skills in instruction.</w:t>
      </w:r>
    </w:p>
    <w:p w14:paraId="226DE7FE" w14:textId="77777777" w:rsidR="00DA0F71" w:rsidRDefault="00DA0F71" w:rsidP="006A3222"/>
    <w:p w14:paraId="6D69B63D" w14:textId="77777777" w:rsidR="00DA0F71" w:rsidRDefault="00822FAC" w:rsidP="00DA0F71">
      <w:pPr>
        <w:ind w:left="1440"/>
      </w:pPr>
      <w:r>
        <w:t>14)</w:t>
      </w:r>
      <w:r>
        <w:tab/>
      </w:r>
      <w:proofErr w:type="spellStart"/>
      <w:r w:rsidR="00DA0F71">
        <w:t>IN14</w:t>
      </w:r>
      <w:proofErr w:type="spellEnd"/>
      <w:r w:rsidR="00DA0F71">
        <w:t>.</w:t>
      </w:r>
      <w:r>
        <w:t xml:space="preserve"> </w:t>
      </w:r>
      <w:r w:rsidR="00DA0F71">
        <w:t>Integrating culturally responsive instructional strategies.</w:t>
      </w:r>
    </w:p>
    <w:p w14:paraId="0B81407E" w14:textId="77777777" w:rsidR="00DA0F71" w:rsidRDefault="00DA0F71" w:rsidP="006A3222"/>
    <w:p w14:paraId="7893DED6" w14:textId="77777777" w:rsidR="00DA0F71" w:rsidRDefault="00822FAC" w:rsidP="00DA0F71">
      <w:pPr>
        <w:ind w:left="1440"/>
      </w:pPr>
      <w:r>
        <w:t>15)</w:t>
      </w:r>
      <w:r>
        <w:tab/>
      </w:r>
      <w:proofErr w:type="spellStart"/>
      <w:r w:rsidR="00DA0F71">
        <w:t>IN15</w:t>
      </w:r>
      <w:proofErr w:type="spellEnd"/>
      <w:r w:rsidR="00DA0F71">
        <w:t>.</w:t>
      </w:r>
      <w:r>
        <w:t xml:space="preserve"> </w:t>
      </w:r>
      <w:r w:rsidR="00DA0F71">
        <w:t>Reflecting substantive content knowledge in instruction.</w:t>
      </w:r>
    </w:p>
    <w:p w14:paraId="5BD8B95E" w14:textId="77777777" w:rsidR="00DA0F71" w:rsidRDefault="00DA0F71" w:rsidP="006A3222"/>
    <w:p w14:paraId="244C2E48" w14:textId="77777777" w:rsidR="00DA0F71" w:rsidRDefault="00822FAC" w:rsidP="00822FAC">
      <w:pPr>
        <w:ind w:left="2160" w:hanging="720"/>
      </w:pPr>
      <w:r>
        <w:t>16)</w:t>
      </w:r>
      <w:r>
        <w:tab/>
      </w:r>
      <w:proofErr w:type="spellStart"/>
      <w:r w:rsidR="00DA0F71">
        <w:t>IN16</w:t>
      </w:r>
      <w:proofErr w:type="spellEnd"/>
      <w:r w:rsidR="00DA0F71">
        <w:t>.</w:t>
      </w:r>
      <w:r>
        <w:t xml:space="preserve"> </w:t>
      </w:r>
      <w:r w:rsidR="00DA0F71">
        <w:t>Embedding collaborative experiences and student choice in instruction.</w:t>
      </w:r>
    </w:p>
    <w:p w14:paraId="19983F8C" w14:textId="77777777" w:rsidR="00DA0F71" w:rsidRDefault="00DA0F71" w:rsidP="006A3222"/>
    <w:p w14:paraId="00CAAAF7" w14:textId="77777777" w:rsidR="00DA0F71" w:rsidRDefault="00822FAC" w:rsidP="00DA0F71">
      <w:pPr>
        <w:ind w:left="1440"/>
      </w:pPr>
      <w:r>
        <w:t>17)</w:t>
      </w:r>
      <w:r>
        <w:tab/>
      </w:r>
      <w:proofErr w:type="spellStart"/>
      <w:r w:rsidR="00DA0F71">
        <w:t>IN17</w:t>
      </w:r>
      <w:proofErr w:type="spellEnd"/>
      <w:r w:rsidR="00DA0F71">
        <w:t>.</w:t>
      </w:r>
      <w:r w:rsidR="00CB5F68">
        <w:t xml:space="preserve"> </w:t>
      </w:r>
      <w:r w:rsidR="00DA0F71">
        <w:t>Incorporating real-world applications in instruction.</w:t>
      </w:r>
    </w:p>
    <w:p w14:paraId="7A0D75AE" w14:textId="77777777" w:rsidR="00DA0F71" w:rsidRDefault="00DA0F71" w:rsidP="006A3222"/>
    <w:p w14:paraId="71689E01" w14:textId="77777777" w:rsidR="00DA0F71" w:rsidRDefault="00822FAC" w:rsidP="00DA0F71">
      <w:pPr>
        <w:ind w:left="1440"/>
      </w:pPr>
      <w:r>
        <w:t>18)</w:t>
      </w:r>
      <w:r>
        <w:tab/>
      </w:r>
      <w:proofErr w:type="spellStart"/>
      <w:r w:rsidR="00DA0F71">
        <w:t>IN18</w:t>
      </w:r>
      <w:proofErr w:type="spellEnd"/>
      <w:r w:rsidR="00DA0F71">
        <w:t>.</w:t>
      </w:r>
      <w:r>
        <w:t xml:space="preserve"> </w:t>
      </w:r>
      <w:r w:rsidR="00DA0F71">
        <w:t>Engaging learners in using academic language.</w:t>
      </w:r>
    </w:p>
    <w:p w14:paraId="5582733D" w14:textId="77777777" w:rsidR="00DA0F71" w:rsidRDefault="00DA0F71" w:rsidP="006A3222"/>
    <w:p w14:paraId="088BD423" w14:textId="77777777" w:rsidR="00DA0F71" w:rsidRDefault="00822FAC" w:rsidP="00DA0F71">
      <w:pPr>
        <w:ind w:left="2160" w:hanging="720"/>
      </w:pPr>
      <w:r>
        <w:t>19)</w:t>
      </w:r>
      <w:r>
        <w:tab/>
      </w:r>
      <w:proofErr w:type="spellStart"/>
      <w:r w:rsidR="00DA0F71">
        <w:t>IN19</w:t>
      </w:r>
      <w:proofErr w:type="spellEnd"/>
      <w:r w:rsidR="00DA0F71">
        <w:t>.</w:t>
      </w:r>
      <w:r>
        <w:t xml:space="preserve"> </w:t>
      </w:r>
      <w:r w:rsidR="00DA0F71">
        <w:t>Incorporating methods of inquiry and standards specific to pedagogical content knowledge.</w:t>
      </w:r>
    </w:p>
    <w:p w14:paraId="7756088C" w14:textId="77777777" w:rsidR="00DA0F71" w:rsidRDefault="00DA0F71" w:rsidP="00DA0F71"/>
    <w:p w14:paraId="3A92C7CA" w14:textId="055DAA8A" w:rsidR="00DA0F71" w:rsidRDefault="00DA0F71" w:rsidP="00DA0F71">
      <w:pPr>
        <w:ind w:left="1440" w:hanging="720"/>
      </w:pPr>
      <w:r>
        <w:lastRenderedPageBreak/>
        <w:t>c)</w:t>
      </w:r>
      <w:r>
        <w:tab/>
      </w:r>
      <w:r w:rsidR="00114BF0">
        <w:t xml:space="preserve">Instructional Assessment (A).  </w:t>
      </w:r>
      <w:r>
        <w:t>The competent teacher creates and facilitates instructional assessment that is justifiable, equitable, accessible, developmentally appropriate, challenging, engaging, collaborative, supportive, protective, and inform</w:t>
      </w:r>
      <w:r w:rsidR="00114BF0">
        <w:t>ative</w:t>
      </w:r>
      <w:r>
        <w:t xml:space="preserve"> by:</w:t>
      </w:r>
    </w:p>
    <w:p w14:paraId="2C075DA3" w14:textId="77777777" w:rsidR="00DA0F71" w:rsidRDefault="00DA0F71" w:rsidP="00DA0F71"/>
    <w:p w14:paraId="319FF41B" w14:textId="77777777" w:rsidR="00DA0F71" w:rsidRDefault="00822FAC" w:rsidP="00CB5F68">
      <w:pPr>
        <w:ind w:left="2160" w:hanging="720"/>
      </w:pPr>
      <w:r>
        <w:t>1)</w:t>
      </w:r>
      <w:r>
        <w:tab/>
      </w:r>
      <w:r w:rsidR="00DA0F71">
        <w:t>A1.</w:t>
      </w:r>
      <w:r>
        <w:t xml:space="preserve"> </w:t>
      </w:r>
      <w:r w:rsidR="00DA0F71">
        <w:t xml:space="preserve">Using theory, research, and data as the foundation of </w:t>
      </w:r>
      <w:r w:rsidR="00CB5F68">
        <w:t>assessment c</w:t>
      </w:r>
      <w:r w:rsidR="00DA0F71">
        <w:t>hoices.</w:t>
      </w:r>
    </w:p>
    <w:p w14:paraId="60648AFF" w14:textId="77777777" w:rsidR="00DA0F71" w:rsidRDefault="00DA0F71" w:rsidP="006A3222"/>
    <w:p w14:paraId="0C3534A7" w14:textId="77777777" w:rsidR="00DA0F71" w:rsidRDefault="00822FAC" w:rsidP="00DA0F71">
      <w:pPr>
        <w:ind w:left="1440"/>
      </w:pPr>
      <w:r>
        <w:t>2)</w:t>
      </w:r>
      <w:r>
        <w:tab/>
      </w:r>
      <w:proofErr w:type="spellStart"/>
      <w:r w:rsidR="00DA0F71">
        <w:t>A2</w:t>
      </w:r>
      <w:proofErr w:type="spellEnd"/>
      <w:r w:rsidR="00DA0F71">
        <w:t>.</w:t>
      </w:r>
      <w:r>
        <w:t xml:space="preserve"> </w:t>
      </w:r>
      <w:r w:rsidR="00DA0F71">
        <w:t>Aligning assessments with standards.</w:t>
      </w:r>
    </w:p>
    <w:p w14:paraId="7031A03D" w14:textId="77777777" w:rsidR="00DA0F71" w:rsidRDefault="00DA0F71" w:rsidP="006A3222"/>
    <w:p w14:paraId="3ADD3F7E" w14:textId="77777777" w:rsidR="00DA0F71" w:rsidRDefault="00822FAC" w:rsidP="00DA0F71">
      <w:pPr>
        <w:ind w:left="2160" w:hanging="720"/>
      </w:pPr>
      <w:r>
        <w:t>3)</w:t>
      </w:r>
      <w:r>
        <w:tab/>
      </w:r>
      <w:proofErr w:type="spellStart"/>
      <w:r w:rsidR="00DA0F71">
        <w:t>A3</w:t>
      </w:r>
      <w:proofErr w:type="spellEnd"/>
      <w:r w:rsidR="00DA0F71">
        <w:t>. Recognizing and minimizing bias in assessment measurement tools and evidence collection.</w:t>
      </w:r>
    </w:p>
    <w:p w14:paraId="54D99E03" w14:textId="77777777" w:rsidR="00DA0F71" w:rsidRDefault="00DA0F71" w:rsidP="006A3222"/>
    <w:p w14:paraId="3B8FBFBE" w14:textId="77777777" w:rsidR="00DA0F71" w:rsidRDefault="00822FAC" w:rsidP="00DA0F71">
      <w:pPr>
        <w:ind w:left="2160" w:hanging="720"/>
      </w:pPr>
      <w:r>
        <w:t>4)</w:t>
      </w:r>
      <w:r>
        <w:tab/>
      </w:r>
      <w:proofErr w:type="spellStart"/>
      <w:r w:rsidR="00DA0F71">
        <w:t>A4</w:t>
      </w:r>
      <w:proofErr w:type="spellEnd"/>
      <w:r w:rsidR="00DA0F71">
        <w:t>.</w:t>
      </w:r>
      <w:r>
        <w:t xml:space="preserve"> </w:t>
      </w:r>
      <w:r w:rsidR="00DA0F71">
        <w:t>Reflecting the spectrum of diversity individually and for groups of learners in assessment choices.</w:t>
      </w:r>
    </w:p>
    <w:p w14:paraId="14BBB005" w14:textId="77777777" w:rsidR="00DA0F71" w:rsidRDefault="00DA0F71" w:rsidP="006A3222"/>
    <w:p w14:paraId="7F5C7B0A" w14:textId="77777777" w:rsidR="00DA0F71" w:rsidRDefault="00822FAC" w:rsidP="00822FAC">
      <w:pPr>
        <w:ind w:left="2160" w:hanging="720"/>
      </w:pPr>
      <w:r>
        <w:t>5)</w:t>
      </w:r>
      <w:r>
        <w:tab/>
      </w:r>
      <w:proofErr w:type="spellStart"/>
      <w:r w:rsidR="00DA0F71">
        <w:t>A5</w:t>
      </w:r>
      <w:proofErr w:type="spellEnd"/>
      <w:r w:rsidR="00DA0F71">
        <w:t>.</w:t>
      </w:r>
      <w:r>
        <w:t xml:space="preserve"> </w:t>
      </w:r>
      <w:r w:rsidR="00DA0F71">
        <w:t>Scaffolding assessments to meet learners’ individual and developmental needs.</w:t>
      </w:r>
    </w:p>
    <w:p w14:paraId="19E93CED" w14:textId="77777777" w:rsidR="00DA0F71" w:rsidRDefault="00DA0F71" w:rsidP="006A3222"/>
    <w:p w14:paraId="23D3012E" w14:textId="77777777" w:rsidR="00DA0F71" w:rsidRDefault="00822FAC" w:rsidP="00DA0F71">
      <w:pPr>
        <w:ind w:left="2160" w:hanging="720"/>
      </w:pPr>
      <w:r>
        <w:t>6)</w:t>
      </w:r>
      <w:r>
        <w:tab/>
      </w:r>
      <w:proofErr w:type="spellStart"/>
      <w:r w:rsidR="00DA0F71">
        <w:t>A6</w:t>
      </w:r>
      <w:proofErr w:type="spellEnd"/>
      <w:r w:rsidR="00DA0F71">
        <w:t>.</w:t>
      </w:r>
      <w:r>
        <w:t xml:space="preserve"> </w:t>
      </w:r>
      <w:r w:rsidR="00DA0F71">
        <w:t>Using assessment to inform progress across the developmental spectrum (physical, cognitive, social, emotional, linguistic, etc.).</w:t>
      </w:r>
    </w:p>
    <w:p w14:paraId="70E0F436" w14:textId="77777777" w:rsidR="00DA0F71" w:rsidRDefault="00DA0F71" w:rsidP="006A3222"/>
    <w:p w14:paraId="0105A5CB" w14:textId="77777777" w:rsidR="00DA0F71" w:rsidRDefault="00822FAC" w:rsidP="00DA0F71">
      <w:pPr>
        <w:ind w:left="2160" w:hanging="720"/>
      </w:pPr>
      <w:r>
        <w:t>7)</w:t>
      </w:r>
      <w:r>
        <w:tab/>
      </w:r>
      <w:proofErr w:type="spellStart"/>
      <w:r w:rsidR="00DA0F71">
        <w:t>A7</w:t>
      </w:r>
      <w:proofErr w:type="spellEnd"/>
      <w:r w:rsidR="00DA0F71">
        <w:t>.</w:t>
      </w:r>
      <w:r>
        <w:t xml:space="preserve"> </w:t>
      </w:r>
      <w:r w:rsidR="00DA0F71">
        <w:t>Differentiating assessment, allowing learners to demonstrate progress in different ways.</w:t>
      </w:r>
    </w:p>
    <w:p w14:paraId="50B61F0F" w14:textId="77777777" w:rsidR="00DA0F71" w:rsidRDefault="00DA0F71" w:rsidP="006A3222"/>
    <w:p w14:paraId="75D252C5" w14:textId="77777777" w:rsidR="00DA0F71" w:rsidRDefault="00822FAC" w:rsidP="00DA0F71">
      <w:pPr>
        <w:ind w:left="2160" w:hanging="720"/>
      </w:pPr>
      <w:r>
        <w:t>8)</w:t>
      </w:r>
      <w:r>
        <w:tab/>
      </w:r>
      <w:proofErr w:type="spellStart"/>
      <w:r w:rsidR="00DA0F71">
        <w:t>A8</w:t>
      </w:r>
      <w:proofErr w:type="spellEnd"/>
      <w:r w:rsidR="00DA0F71">
        <w:t>.</w:t>
      </w:r>
      <w:r>
        <w:t xml:space="preserve"> </w:t>
      </w:r>
      <w:r w:rsidR="00DA0F71">
        <w:t>Collaborating with learners and colleagues in designing and implementing assessments.</w:t>
      </w:r>
    </w:p>
    <w:p w14:paraId="20BE5072" w14:textId="77777777" w:rsidR="00DA0F71" w:rsidRDefault="00DA0F71" w:rsidP="006A3222"/>
    <w:p w14:paraId="4020E913" w14:textId="77777777" w:rsidR="00DA0F71" w:rsidRDefault="00822FAC" w:rsidP="00DA0F71">
      <w:pPr>
        <w:ind w:left="2160" w:hanging="720"/>
      </w:pPr>
      <w:r>
        <w:t>9)</w:t>
      </w:r>
      <w:r>
        <w:tab/>
      </w:r>
      <w:proofErr w:type="spellStart"/>
      <w:r w:rsidR="00DA0F71">
        <w:t>A9</w:t>
      </w:r>
      <w:proofErr w:type="spellEnd"/>
      <w:r w:rsidR="00DA0F71">
        <w:t>.</w:t>
      </w:r>
      <w:r>
        <w:t xml:space="preserve"> </w:t>
      </w:r>
      <w:r w:rsidR="00DA0F71">
        <w:t>Facilitating self- and peer-assessment strategies to support student learning and development.</w:t>
      </w:r>
    </w:p>
    <w:p w14:paraId="499A5891" w14:textId="77777777" w:rsidR="00DA0F71" w:rsidRDefault="00DA0F71" w:rsidP="006A3222"/>
    <w:p w14:paraId="41448446" w14:textId="77777777" w:rsidR="00DA0F71" w:rsidRDefault="00822FAC" w:rsidP="00DA0F71">
      <w:pPr>
        <w:ind w:left="2160" w:hanging="720"/>
      </w:pPr>
      <w:r>
        <w:t>10)</w:t>
      </w:r>
      <w:r>
        <w:tab/>
      </w:r>
      <w:proofErr w:type="spellStart"/>
      <w:r w:rsidR="00DA0F71">
        <w:t>A10</w:t>
      </w:r>
      <w:proofErr w:type="spellEnd"/>
      <w:r w:rsidR="00DA0F71">
        <w:t>.</w:t>
      </w:r>
      <w:r>
        <w:t xml:space="preserve"> </w:t>
      </w:r>
      <w:r w:rsidR="00DA0F71">
        <w:t>Protecting and safeguarding learner and family privacy, personal information, and data.</w:t>
      </w:r>
    </w:p>
    <w:p w14:paraId="7C9343D9" w14:textId="77777777" w:rsidR="00DA0F71" w:rsidRDefault="00DA0F71" w:rsidP="006A3222"/>
    <w:p w14:paraId="389ED48B" w14:textId="77777777" w:rsidR="00DA0F71" w:rsidRDefault="00822FAC" w:rsidP="00DA0F71">
      <w:pPr>
        <w:ind w:left="2160" w:hanging="720"/>
      </w:pPr>
      <w:r>
        <w:t>11)</w:t>
      </w:r>
      <w:r>
        <w:tab/>
      </w:r>
      <w:proofErr w:type="spellStart"/>
      <w:r w:rsidR="00DA0F71">
        <w:t>A11</w:t>
      </w:r>
      <w:proofErr w:type="spellEnd"/>
      <w:r w:rsidR="00DA0F71">
        <w:t>.</w:t>
      </w:r>
      <w:r>
        <w:t xml:space="preserve"> </w:t>
      </w:r>
      <w:r w:rsidR="00DA0F71">
        <w:t>Implementing assessment in ways that follow professional and ethical standards.</w:t>
      </w:r>
    </w:p>
    <w:p w14:paraId="404CA3F3" w14:textId="77777777" w:rsidR="00DA0F71" w:rsidRDefault="00DA0F71" w:rsidP="006A3222"/>
    <w:p w14:paraId="573A77BE" w14:textId="77777777" w:rsidR="00DA0F71" w:rsidRDefault="00822FAC" w:rsidP="00DA0F71">
      <w:pPr>
        <w:ind w:left="2160" w:hanging="720"/>
      </w:pPr>
      <w:r>
        <w:t>12)</w:t>
      </w:r>
      <w:r>
        <w:tab/>
      </w:r>
      <w:proofErr w:type="spellStart"/>
      <w:r w:rsidR="00DA0F71">
        <w:t>A12</w:t>
      </w:r>
      <w:proofErr w:type="spellEnd"/>
      <w:r w:rsidR="00DA0F71">
        <w:t>.</w:t>
      </w:r>
      <w:r>
        <w:t xml:space="preserve"> </w:t>
      </w:r>
      <w:r w:rsidR="00DA0F71">
        <w:t>Using assessment data analysis to inform instructional long-term and short-term planning.</w:t>
      </w:r>
    </w:p>
    <w:p w14:paraId="7910A563" w14:textId="77777777" w:rsidR="00DA0F71" w:rsidRDefault="00DA0F71" w:rsidP="006A3222"/>
    <w:p w14:paraId="0EA5C05A" w14:textId="77777777" w:rsidR="00DA0F71" w:rsidRDefault="00822FAC" w:rsidP="00DA0F71">
      <w:pPr>
        <w:ind w:left="2160" w:hanging="720"/>
      </w:pPr>
      <w:r>
        <w:t>13)</w:t>
      </w:r>
      <w:r>
        <w:tab/>
      </w:r>
      <w:proofErr w:type="spellStart"/>
      <w:r w:rsidR="00DA0F71">
        <w:t>A13</w:t>
      </w:r>
      <w:proofErr w:type="spellEnd"/>
      <w:r w:rsidR="00DA0F71">
        <w:t>. Using assessment data analysis to inform instructional modification and differentiation.</w:t>
      </w:r>
    </w:p>
    <w:p w14:paraId="07D0FA11" w14:textId="77777777" w:rsidR="00DA0F71" w:rsidRDefault="00DA0F71" w:rsidP="006A3222"/>
    <w:p w14:paraId="77160895" w14:textId="77777777" w:rsidR="00DA0F71" w:rsidRDefault="00822FAC" w:rsidP="00DA0F71">
      <w:pPr>
        <w:ind w:left="2160" w:hanging="720"/>
      </w:pPr>
      <w:r>
        <w:t>14)</w:t>
      </w:r>
      <w:r>
        <w:tab/>
      </w:r>
      <w:proofErr w:type="spellStart"/>
      <w:r w:rsidR="00DA0F71">
        <w:t>A14</w:t>
      </w:r>
      <w:proofErr w:type="spellEnd"/>
      <w:r w:rsidR="00DA0F71">
        <w:t>.</w:t>
      </w:r>
      <w:r>
        <w:t xml:space="preserve"> </w:t>
      </w:r>
      <w:r w:rsidR="00DA0F71">
        <w:t>Effectively and consistently communicating with students and</w:t>
      </w:r>
      <w:r>
        <w:t xml:space="preserve"> </w:t>
      </w:r>
      <w:r w:rsidR="00DA0F71">
        <w:t>stakeholders regarding student performance.</w:t>
      </w:r>
    </w:p>
    <w:p w14:paraId="235434FE" w14:textId="77777777" w:rsidR="00DA0F71" w:rsidRDefault="00DA0F71" w:rsidP="006A3222"/>
    <w:p w14:paraId="7081A74C" w14:textId="77777777" w:rsidR="00DA0F71" w:rsidRDefault="00822FAC" w:rsidP="00DA0F71">
      <w:pPr>
        <w:ind w:left="1440"/>
      </w:pPr>
      <w:r>
        <w:lastRenderedPageBreak/>
        <w:t>15)</w:t>
      </w:r>
      <w:r>
        <w:tab/>
      </w:r>
      <w:proofErr w:type="spellStart"/>
      <w:r w:rsidR="00DA0F71">
        <w:t>A15</w:t>
      </w:r>
      <w:proofErr w:type="spellEnd"/>
      <w:r w:rsidR="00DA0F71">
        <w:t>.</w:t>
      </w:r>
      <w:r>
        <w:t xml:space="preserve"> </w:t>
      </w:r>
      <w:r w:rsidR="00DA0F71">
        <w:t>Reflecting on learner data to improve practice.</w:t>
      </w:r>
    </w:p>
    <w:p w14:paraId="38FC0333" w14:textId="77777777" w:rsidR="00DA0F71" w:rsidRDefault="00DA0F71" w:rsidP="00DA0F71"/>
    <w:p w14:paraId="37138748" w14:textId="1681D8C1" w:rsidR="00DA0F71" w:rsidRDefault="00DA0F71" w:rsidP="00DA0F71">
      <w:pPr>
        <w:ind w:left="1440" w:hanging="720"/>
      </w:pPr>
      <w:r>
        <w:t>d)</w:t>
      </w:r>
      <w:r>
        <w:tab/>
      </w:r>
      <w:r w:rsidR="00114BF0">
        <w:t xml:space="preserve">Collaboration and Cooperation (CC).  </w:t>
      </w:r>
      <w:r>
        <w:t>The competent teacher collaborates and communicates with families, colleagues, and the community to enhance educational opportunities and the learning experience for all learners by:</w:t>
      </w:r>
    </w:p>
    <w:p w14:paraId="0339A123" w14:textId="77777777" w:rsidR="00DA0F71" w:rsidRDefault="00DA0F71" w:rsidP="00DA0F71"/>
    <w:p w14:paraId="54E7763C" w14:textId="77777777" w:rsidR="00DA0F71" w:rsidRDefault="00822FAC" w:rsidP="00822FAC">
      <w:pPr>
        <w:ind w:left="2160" w:hanging="720"/>
      </w:pPr>
      <w:r>
        <w:t>1)</w:t>
      </w:r>
      <w:r>
        <w:tab/>
      </w:r>
      <w:proofErr w:type="spellStart"/>
      <w:r w:rsidR="00DA0F71">
        <w:t>CC1</w:t>
      </w:r>
      <w:proofErr w:type="spellEnd"/>
      <w:r w:rsidR="00DA0F71">
        <w:t>.</w:t>
      </w:r>
      <w:r>
        <w:t xml:space="preserve"> </w:t>
      </w:r>
      <w:r w:rsidR="00DA0F71">
        <w:t>Utilizing multiple perspectives, theories, and methods in collaboration.</w:t>
      </w:r>
    </w:p>
    <w:p w14:paraId="4EAFB051" w14:textId="77777777" w:rsidR="00DA0F71" w:rsidRDefault="00DA0F71" w:rsidP="006A3222"/>
    <w:p w14:paraId="450C0012" w14:textId="77777777" w:rsidR="00DA0F71" w:rsidRDefault="00822FAC" w:rsidP="00DA0F71">
      <w:pPr>
        <w:ind w:left="2160" w:hanging="720"/>
      </w:pPr>
      <w:r>
        <w:t>2)</w:t>
      </w:r>
      <w:r>
        <w:tab/>
      </w:r>
      <w:proofErr w:type="spellStart"/>
      <w:r w:rsidR="00DA0F71">
        <w:t>CC2</w:t>
      </w:r>
      <w:proofErr w:type="spellEnd"/>
      <w:r w:rsidR="00DA0F71">
        <w:t>.</w:t>
      </w:r>
      <w:r>
        <w:t xml:space="preserve"> </w:t>
      </w:r>
      <w:r w:rsidR="00DA0F71">
        <w:t>Collaborating with families and professionals in culturally sustaining ways.</w:t>
      </w:r>
    </w:p>
    <w:p w14:paraId="786B9AE9" w14:textId="77777777" w:rsidR="00DA0F71" w:rsidRDefault="00DA0F71" w:rsidP="006A3222"/>
    <w:p w14:paraId="5322DDD2" w14:textId="77777777" w:rsidR="00DA0F71" w:rsidRDefault="00822FAC" w:rsidP="00DA0F71">
      <w:pPr>
        <w:ind w:left="2160" w:hanging="720"/>
      </w:pPr>
      <w:r>
        <w:t>3)</w:t>
      </w:r>
      <w:r>
        <w:tab/>
      </w:r>
      <w:proofErr w:type="spellStart"/>
      <w:r w:rsidR="00DA0F71">
        <w:t>CC3</w:t>
      </w:r>
      <w:proofErr w:type="spellEnd"/>
      <w:r w:rsidR="00DA0F71">
        <w:t>.</w:t>
      </w:r>
      <w:r>
        <w:t xml:space="preserve"> </w:t>
      </w:r>
      <w:r w:rsidR="00DA0F71">
        <w:t>Cultivating equitable and inclusive relationships with learners, families, and colleagues.</w:t>
      </w:r>
    </w:p>
    <w:p w14:paraId="7BA4A0D2" w14:textId="77777777" w:rsidR="00DA0F71" w:rsidRDefault="00DA0F71" w:rsidP="006A3222"/>
    <w:p w14:paraId="75BA88D4" w14:textId="77777777" w:rsidR="00DA0F71" w:rsidRDefault="00822FAC" w:rsidP="00DA0F71">
      <w:pPr>
        <w:ind w:left="2160" w:hanging="720"/>
      </w:pPr>
      <w:r>
        <w:t>4)</w:t>
      </w:r>
      <w:r>
        <w:tab/>
      </w:r>
      <w:proofErr w:type="spellStart"/>
      <w:r w:rsidR="00DA0F71">
        <w:t>CC4</w:t>
      </w:r>
      <w:proofErr w:type="spellEnd"/>
      <w:r w:rsidR="00DA0F71">
        <w:t>.</w:t>
      </w:r>
      <w:r>
        <w:t xml:space="preserve"> </w:t>
      </w:r>
      <w:r w:rsidR="00DA0F71">
        <w:t>Applying the multiple perspectives of learners, families, and colleagues in practice.</w:t>
      </w:r>
    </w:p>
    <w:p w14:paraId="102026A1" w14:textId="77777777" w:rsidR="00DA0F71" w:rsidRDefault="00DA0F71" w:rsidP="006A3222"/>
    <w:p w14:paraId="3C769A79" w14:textId="77777777" w:rsidR="00DA0F71" w:rsidRDefault="00822FAC" w:rsidP="00DA0F71">
      <w:pPr>
        <w:ind w:left="2160" w:hanging="720"/>
      </w:pPr>
      <w:r>
        <w:t>5)</w:t>
      </w:r>
      <w:r>
        <w:tab/>
      </w:r>
      <w:proofErr w:type="spellStart"/>
      <w:r w:rsidR="00DA0F71">
        <w:t>CC5</w:t>
      </w:r>
      <w:proofErr w:type="spellEnd"/>
      <w:r w:rsidR="00DA0F71">
        <w:t>.</w:t>
      </w:r>
      <w:r>
        <w:t xml:space="preserve"> </w:t>
      </w:r>
      <w:r w:rsidR="00DA0F71">
        <w:t>Collaborating with community partners to improve access and opportunities for learners.</w:t>
      </w:r>
    </w:p>
    <w:p w14:paraId="2D10DF56" w14:textId="77777777" w:rsidR="00DA0F71" w:rsidRDefault="00DA0F71" w:rsidP="006A3222"/>
    <w:p w14:paraId="7B54B5BD" w14:textId="77777777" w:rsidR="00DA0F71" w:rsidRDefault="00822FAC" w:rsidP="00DA0F71">
      <w:pPr>
        <w:ind w:left="2160" w:hanging="720"/>
      </w:pPr>
      <w:r>
        <w:t>6)</w:t>
      </w:r>
      <w:r>
        <w:tab/>
      </w:r>
      <w:proofErr w:type="spellStart"/>
      <w:r w:rsidR="00DA0F71">
        <w:t>CC6</w:t>
      </w:r>
      <w:proofErr w:type="spellEnd"/>
      <w:r w:rsidR="00DA0F71">
        <w:t>.</w:t>
      </w:r>
      <w:r>
        <w:t xml:space="preserve"> </w:t>
      </w:r>
      <w:r w:rsidR="00DA0F71">
        <w:t>Effectively communicating in culturally sustaining ways (in writing and verbally).</w:t>
      </w:r>
    </w:p>
    <w:p w14:paraId="7BCD0925" w14:textId="77777777" w:rsidR="00DA0F71" w:rsidRDefault="00DA0F71" w:rsidP="006A3222"/>
    <w:p w14:paraId="03E4C974" w14:textId="77777777" w:rsidR="00DA0F71" w:rsidRDefault="00822FAC" w:rsidP="00DA0F71">
      <w:pPr>
        <w:ind w:left="2160" w:hanging="720"/>
      </w:pPr>
      <w:r>
        <w:t>7)</w:t>
      </w:r>
      <w:r>
        <w:tab/>
      </w:r>
      <w:proofErr w:type="spellStart"/>
      <w:r w:rsidR="00DA0F71">
        <w:t>CC7</w:t>
      </w:r>
      <w:proofErr w:type="spellEnd"/>
      <w:r w:rsidR="00DA0F71">
        <w:t>.</w:t>
      </w:r>
      <w:r>
        <w:t xml:space="preserve"> </w:t>
      </w:r>
      <w:r w:rsidR="00DA0F71">
        <w:t>Investigating opportunities to collaborate with community and school partners for improving access and equitable opportunities for students’ development/learning.</w:t>
      </w:r>
    </w:p>
    <w:p w14:paraId="7B11281A" w14:textId="77777777" w:rsidR="00DA0F71" w:rsidRDefault="00DA0F71" w:rsidP="006A3222"/>
    <w:p w14:paraId="5C3C59CA" w14:textId="6C529CFD" w:rsidR="00DA0F71" w:rsidRDefault="00DA0F71" w:rsidP="00DA0F71">
      <w:pPr>
        <w:ind w:left="1440" w:hanging="720"/>
      </w:pPr>
      <w:r>
        <w:t>e)</w:t>
      </w:r>
      <w:r>
        <w:tab/>
      </w:r>
      <w:r w:rsidR="00114BF0">
        <w:t xml:space="preserve">Professional Expectations and Pursuit of Growth Opportunities (PR).  </w:t>
      </w:r>
      <w:r>
        <w:t>The competent teacher meets professional expectations and pursues growth opportunities through analysis, reflection, and goal setting by:</w:t>
      </w:r>
    </w:p>
    <w:p w14:paraId="124D8D67" w14:textId="77777777" w:rsidR="00DA0F71" w:rsidRDefault="00DA0F71" w:rsidP="006A3222"/>
    <w:p w14:paraId="443654ED" w14:textId="77777777" w:rsidR="00DA0F71" w:rsidRDefault="00822FAC" w:rsidP="00822FAC">
      <w:pPr>
        <w:ind w:left="2160" w:hanging="720"/>
      </w:pPr>
      <w:r>
        <w:t>1)</w:t>
      </w:r>
      <w:r>
        <w:tab/>
      </w:r>
      <w:proofErr w:type="spellStart"/>
      <w:r w:rsidR="00DA0F71">
        <w:t>PR1</w:t>
      </w:r>
      <w:proofErr w:type="spellEnd"/>
      <w:r w:rsidR="00DA0F71">
        <w:t>.</w:t>
      </w:r>
      <w:r>
        <w:t xml:space="preserve"> </w:t>
      </w:r>
      <w:r w:rsidR="00DA0F71">
        <w:t>Critically analyzing how personal biases and perceptions affect practice.</w:t>
      </w:r>
    </w:p>
    <w:p w14:paraId="7364DDE3" w14:textId="77777777" w:rsidR="00DA0F71" w:rsidRDefault="00DA0F71" w:rsidP="006A3222"/>
    <w:p w14:paraId="7FA14CD7" w14:textId="77777777" w:rsidR="00DA0F71" w:rsidRDefault="00822FAC" w:rsidP="00822FAC">
      <w:pPr>
        <w:ind w:left="2160" w:hanging="720"/>
      </w:pPr>
      <w:r>
        <w:t>2)</w:t>
      </w:r>
      <w:r>
        <w:tab/>
      </w:r>
      <w:proofErr w:type="spellStart"/>
      <w:r w:rsidR="00DA0F71">
        <w:t>PR2</w:t>
      </w:r>
      <w:proofErr w:type="spellEnd"/>
      <w:r w:rsidR="00DA0F71">
        <w:t>.</w:t>
      </w:r>
      <w:r>
        <w:t xml:space="preserve"> </w:t>
      </w:r>
      <w:r w:rsidR="00DA0F71">
        <w:t xml:space="preserve">Critically analyzing policies that are discriminatory, oppressive, or otherwise harmful to </w:t>
      </w:r>
      <w:r>
        <w:t xml:space="preserve">students, families, communities, </w:t>
      </w:r>
      <w:r w:rsidR="005E23AE">
        <w:t xml:space="preserve">or </w:t>
      </w:r>
      <w:r w:rsidR="00DA0F71">
        <w:t>teachers.</w:t>
      </w:r>
    </w:p>
    <w:p w14:paraId="6A0DCC37" w14:textId="77777777" w:rsidR="00DA0F71" w:rsidRDefault="00DA0F71" w:rsidP="006A3222"/>
    <w:p w14:paraId="2E603A6A" w14:textId="6F948668" w:rsidR="00DA0F71" w:rsidRDefault="00822FAC" w:rsidP="00DA0F71">
      <w:pPr>
        <w:ind w:left="2160" w:hanging="720"/>
      </w:pPr>
      <w:r>
        <w:t>3)</w:t>
      </w:r>
      <w:r>
        <w:tab/>
      </w:r>
      <w:proofErr w:type="spellStart"/>
      <w:r w:rsidR="00DA0F71">
        <w:t>PR3</w:t>
      </w:r>
      <w:proofErr w:type="spellEnd"/>
      <w:r w:rsidR="00DA0F71">
        <w:t>.</w:t>
      </w:r>
      <w:r>
        <w:t xml:space="preserve"> </w:t>
      </w:r>
      <w:r w:rsidR="00DA0F71">
        <w:t>Reflecting on external professional feedback on practice from colleagues, mentors</w:t>
      </w:r>
      <w:r w:rsidR="00114BF0">
        <w:t>,</w:t>
      </w:r>
      <w:r w:rsidR="00DA0F71">
        <w:t xml:space="preserve"> and leadership to improve practice.</w:t>
      </w:r>
    </w:p>
    <w:p w14:paraId="3CADC595" w14:textId="77777777" w:rsidR="00DA0F71" w:rsidRDefault="00DA0F71" w:rsidP="006A3222"/>
    <w:p w14:paraId="7181AD22" w14:textId="77777777" w:rsidR="000174EB" w:rsidRDefault="00822FAC" w:rsidP="00822FAC">
      <w:pPr>
        <w:ind w:left="2160" w:hanging="720"/>
      </w:pPr>
      <w:r>
        <w:t>4)</w:t>
      </w:r>
      <w:r>
        <w:tab/>
      </w:r>
      <w:proofErr w:type="spellStart"/>
      <w:r w:rsidR="00DA0F71">
        <w:t>PR4</w:t>
      </w:r>
      <w:proofErr w:type="spellEnd"/>
      <w:r w:rsidR="00DA0F71">
        <w:t>.</w:t>
      </w:r>
      <w:r>
        <w:t xml:space="preserve"> </w:t>
      </w:r>
      <w:r w:rsidR="00DA0F71">
        <w:t>Creating personal goals targeting future professional growth, leadership, and advocacy.</w:t>
      </w:r>
    </w:p>
    <w:p w14:paraId="16DBE08C" w14:textId="77777777" w:rsidR="00EB5205" w:rsidRDefault="00EB5205" w:rsidP="006A3222"/>
    <w:p w14:paraId="0C42239E" w14:textId="024B34B6" w:rsidR="00EB5205" w:rsidRPr="00093935" w:rsidRDefault="00EB5205" w:rsidP="00EB5205">
      <w:pPr>
        <w:ind w:left="2160" w:hanging="1440"/>
      </w:pPr>
      <w:r>
        <w:t>(Source:  Added at 4</w:t>
      </w:r>
      <w:r w:rsidR="00DB7567">
        <w:t>7</w:t>
      </w:r>
      <w:r>
        <w:t xml:space="preserve"> Ill. Reg. </w:t>
      </w:r>
      <w:r w:rsidR="002830AC">
        <w:t>390</w:t>
      </w:r>
      <w:r>
        <w:t xml:space="preserve">, effective </w:t>
      </w:r>
      <w:r w:rsidR="002830AC">
        <w:t>December 29, 2022</w:t>
      </w:r>
      <w:r>
        <w:t>)</w:t>
      </w:r>
    </w:p>
    <w:sectPr w:rsidR="00EB5205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09C0E" w14:textId="77777777" w:rsidR="006D0FE2" w:rsidRDefault="006D0FE2">
      <w:r>
        <w:separator/>
      </w:r>
    </w:p>
  </w:endnote>
  <w:endnote w:type="continuationSeparator" w:id="0">
    <w:p w14:paraId="742BBA9E" w14:textId="77777777" w:rsidR="006D0FE2" w:rsidRDefault="006D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D262F" w14:textId="77777777" w:rsidR="006D0FE2" w:rsidRDefault="006D0FE2">
      <w:r>
        <w:separator/>
      </w:r>
    </w:p>
  </w:footnote>
  <w:footnote w:type="continuationSeparator" w:id="0">
    <w:p w14:paraId="3035ACDE" w14:textId="77777777" w:rsidR="006D0FE2" w:rsidRDefault="006D0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1B29"/>
    <w:multiLevelType w:val="hybridMultilevel"/>
    <w:tmpl w:val="82661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E12C7"/>
    <w:multiLevelType w:val="hybridMultilevel"/>
    <w:tmpl w:val="F8987A5A"/>
    <w:lvl w:ilvl="0" w:tplc="F4DEB4C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FD57745"/>
    <w:multiLevelType w:val="hybridMultilevel"/>
    <w:tmpl w:val="04D49E80"/>
    <w:lvl w:ilvl="0" w:tplc="57B04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C80ACA"/>
    <w:multiLevelType w:val="hybridMultilevel"/>
    <w:tmpl w:val="F4145946"/>
    <w:lvl w:ilvl="0" w:tplc="7B4ED86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AE446AC"/>
    <w:multiLevelType w:val="hybridMultilevel"/>
    <w:tmpl w:val="112657AE"/>
    <w:lvl w:ilvl="0" w:tplc="7B4ED86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F6817FB"/>
    <w:multiLevelType w:val="hybridMultilevel"/>
    <w:tmpl w:val="938A86E6"/>
    <w:lvl w:ilvl="0" w:tplc="4CEECA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FE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4BF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0AC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23AE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3222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0FE2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2FAC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962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37E3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5F68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6CC9"/>
    <w:rsid w:val="00D876AB"/>
    <w:rsid w:val="00D87E2A"/>
    <w:rsid w:val="00D90457"/>
    <w:rsid w:val="00D93C67"/>
    <w:rsid w:val="00D94587"/>
    <w:rsid w:val="00D97042"/>
    <w:rsid w:val="00D97549"/>
    <w:rsid w:val="00DA0ABE"/>
    <w:rsid w:val="00DA0F71"/>
    <w:rsid w:val="00DA22A6"/>
    <w:rsid w:val="00DA3644"/>
    <w:rsid w:val="00DB295B"/>
    <w:rsid w:val="00DB2CC7"/>
    <w:rsid w:val="00DB756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5205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187C7"/>
  <w15:chartTrackingRefBased/>
  <w15:docId w15:val="{2FFB182B-9BD4-4258-933B-9034B8C4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A0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876</Words>
  <Characters>5989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Shipley, Melissa A.</cp:lastModifiedBy>
  <cp:revision>4</cp:revision>
  <dcterms:created xsi:type="dcterms:W3CDTF">2022-12-14T22:17:00Z</dcterms:created>
  <dcterms:modified xsi:type="dcterms:W3CDTF">2023-01-13T19:19:00Z</dcterms:modified>
</cp:coreProperties>
</file>