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3" w:rsidRDefault="00B8465C" w:rsidP="00FA66E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FA66E3">
        <w:rPr>
          <w:b/>
          <w:bCs/>
        </w:rPr>
        <w:lastRenderedPageBreak/>
        <w:t>Section 1.APPENDIX G  Criteria for Determination - State Assessment (Repealed)</w:t>
      </w:r>
      <w:r w:rsidR="00FA66E3">
        <w:t xml:space="preserve"> </w:t>
      </w:r>
    </w:p>
    <w:p w:rsidR="00FA66E3" w:rsidRDefault="00FA66E3" w:rsidP="00FA66E3">
      <w:pPr>
        <w:widowControl w:val="0"/>
        <w:autoSpaceDE w:val="0"/>
        <w:autoSpaceDN w:val="0"/>
        <w:adjustRightInd w:val="0"/>
      </w:pPr>
    </w:p>
    <w:p w:rsidR="00FA66E3" w:rsidRDefault="00FA66E3" w:rsidP="00FA66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22233, effective December 8, 1998) </w:t>
      </w:r>
    </w:p>
    <w:sectPr w:rsidR="00FA66E3" w:rsidSect="00FA66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6E3"/>
    <w:rsid w:val="00507E97"/>
    <w:rsid w:val="005C3366"/>
    <w:rsid w:val="00944D61"/>
    <w:rsid w:val="00B8465C"/>
    <w:rsid w:val="00D17E14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4F7442-8754-4B3A-9A4B-00B116D1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4</cp:revision>
  <dcterms:created xsi:type="dcterms:W3CDTF">2012-06-22T00:20:00Z</dcterms:created>
  <dcterms:modified xsi:type="dcterms:W3CDTF">2014-05-28T21:25:00Z</dcterms:modified>
</cp:coreProperties>
</file>