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C63" w:rsidRDefault="00493C63" w:rsidP="00493C63">
      <w:pPr>
        <w:rPr>
          <w:rFonts w:ascii="Times New Roman" w:hAnsi="Times New Roman"/>
          <w:szCs w:val="24"/>
        </w:rPr>
      </w:pPr>
      <w:r>
        <w:rPr>
          <w:rFonts w:ascii="Times New Roman" w:hAnsi="Times New Roman"/>
          <w:szCs w:val="24"/>
        </w:rPr>
        <w:br w:type="page"/>
      </w:r>
    </w:p>
    <w:p w:rsidR="00493C63" w:rsidRPr="00493C63" w:rsidRDefault="00493C63" w:rsidP="00493C63">
      <w:pPr>
        <w:rPr>
          <w:rFonts w:ascii="Times New Roman" w:hAnsi="Times New Roman"/>
          <w:b/>
          <w:szCs w:val="24"/>
        </w:rPr>
      </w:pPr>
      <w:r w:rsidRPr="00493C63">
        <w:rPr>
          <w:rFonts w:ascii="Times New Roman" w:hAnsi="Times New Roman"/>
          <w:b/>
          <w:szCs w:val="24"/>
        </w:rPr>
        <w:lastRenderedPageBreak/>
        <w:t>Section 1.APPENDIX H   GUIDANCE AND PROCEDURES FOR SCHOOL DISTRICTS IMPLEMENTING THE ILLINOIS GLOBAL SCHOLAR CERTIFICATE</w:t>
      </w:r>
    </w:p>
    <w:p w:rsidR="00493C63" w:rsidRPr="00493C63" w:rsidRDefault="00493C63" w:rsidP="00493C63">
      <w:pPr>
        <w:rPr>
          <w:rFonts w:ascii="Times New Roman" w:hAnsi="Times New Roman"/>
          <w:szCs w:val="24"/>
        </w:rPr>
      </w:pPr>
    </w:p>
    <w:p w:rsidR="00493C63" w:rsidRPr="00493C63" w:rsidRDefault="00493C63" w:rsidP="00493C63">
      <w:pPr>
        <w:jc w:val="center"/>
        <w:rPr>
          <w:rFonts w:ascii="Times New Roman" w:hAnsi="Times New Roman"/>
          <w:b/>
          <w:szCs w:val="24"/>
        </w:rPr>
      </w:pPr>
      <w:r w:rsidRPr="00493C63">
        <w:rPr>
          <w:rFonts w:ascii="Times New Roman" w:hAnsi="Times New Roman"/>
          <w:b/>
          <w:szCs w:val="24"/>
        </w:rPr>
        <w:t>DETERMINING GLOBALLY-FOCUSED COURSES</w:t>
      </w:r>
    </w:p>
    <w:p w:rsidR="00493C63" w:rsidRPr="00493C63" w:rsidRDefault="00493C63" w:rsidP="00493C63">
      <w:pPr>
        <w:rPr>
          <w:rFonts w:ascii="Times New Roman" w:hAnsi="Times New Roman"/>
          <w:szCs w:val="24"/>
        </w:rPr>
      </w:pPr>
    </w:p>
    <w:p w:rsidR="00493C63" w:rsidRPr="00493C63" w:rsidRDefault="00493C63" w:rsidP="00493C63">
      <w:pPr>
        <w:rPr>
          <w:rFonts w:ascii="Times New Roman" w:hAnsi="Times New Roman"/>
          <w:szCs w:val="24"/>
          <w:highlight w:val="white"/>
        </w:rPr>
      </w:pPr>
      <w:r w:rsidRPr="00493C63">
        <w:rPr>
          <w:rFonts w:ascii="Times New Roman" w:hAnsi="Times New Roman"/>
          <w:szCs w:val="24"/>
          <w:highlight w:val="white"/>
        </w:rPr>
        <w:t xml:space="preserve">Though many school districts may offer courses listed in the subject areas described in </w:t>
      </w:r>
      <w:r w:rsidR="00646EAB">
        <w:rPr>
          <w:rFonts w:ascii="Times New Roman" w:hAnsi="Times New Roman"/>
          <w:szCs w:val="24"/>
          <w:highlight w:val="white"/>
        </w:rPr>
        <w:t>Section 1.443</w:t>
      </w:r>
      <w:r w:rsidRPr="00493C63">
        <w:rPr>
          <w:rFonts w:ascii="Times New Roman" w:hAnsi="Times New Roman"/>
          <w:szCs w:val="24"/>
          <w:highlight w:val="white"/>
        </w:rPr>
        <w:t xml:space="preserve">(a)(1)(E), courses and subjects other than those listed </w:t>
      </w:r>
      <w:r w:rsidR="00646EAB">
        <w:rPr>
          <w:rFonts w:ascii="Times New Roman" w:hAnsi="Times New Roman"/>
          <w:szCs w:val="24"/>
          <w:highlight w:val="white"/>
        </w:rPr>
        <w:t>in that subsection</w:t>
      </w:r>
      <w:r w:rsidRPr="00493C63">
        <w:rPr>
          <w:rFonts w:ascii="Times New Roman" w:hAnsi="Times New Roman"/>
          <w:szCs w:val="24"/>
          <w:highlight w:val="white"/>
        </w:rPr>
        <w:t xml:space="preserve"> may qualify as globally-focused.  Other courses, such as those in family and consumer science, the arts, health, mathematics and agricultural science, may also qualify, provided that an appropriate depth of knowledge of, and inquiry about, global issues and cultural diversity are incorporated. </w:t>
      </w:r>
    </w:p>
    <w:p w:rsidR="00493C63" w:rsidRPr="00493C63" w:rsidRDefault="00493C63" w:rsidP="00493C63">
      <w:pPr>
        <w:rPr>
          <w:rFonts w:ascii="Times New Roman" w:hAnsi="Times New Roman"/>
          <w:szCs w:val="24"/>
          <w:highlight w:val="white"/>
        </w:rPr>
      </w:pPr>
      <w:r w:rsidRPr="00493C63">
        <w:rPr>
          <w:rFonts w:ascii="Times New Roman" w:hAnsi="Times New Roman"/>
          <w:szCs w:val="24"/>
          <w:highlight w:val="white"/>
        </w:rPr>
        <w:t xml:space="preserve">School districts shall consider the following criteria </w:t>
      </w:r>
      <w:r w:rsidR="00646EAB">
        <w:rPr>
          <w:rFonts w:ascii="Times New Roman" w:hAnsi="Times New Roman"/>
          <w:szCs w:val="24"/>
          <w:highlight w:val="white"/>
        </w:rPr>
        <w:t>in</w:t>
      </w:r>
      <w:r w:rsidRPr="00493C63">
        <w:rPr>
          <w:rFonts w:ascii="Times New Roman" w:hAnsi="Times New Roman"/>
          <w:szCs w:val="24"/>
          <w:highlight w:val="white"/>
        </w:rPr>
        <w:t xml:space="preserve"> determin</w:t>
      </w:r>
      <w:r w:rsidR="00646EAB">
        <w:rPr>
          <w:rFonts w:ascii="Times New Roman" w:hAnsi="Times New Roman"/>
          <w:szCs w:val="24"/>
          <w:highlight w:val="white"/>
        </w:rPr>
        <w:t>ing</w:t>
      </w:r>
      <w:r w:rsidRPr="00493C63">
        <w:rPr>
          <w:rFonts w:ascii="Times New Roman" w:hAnsi="Times New Roman"/>
          <w:szCs w:val="24"/>
          <w:highlight w:val="white"/>
        </w:rPr>
        <w:t xml:space="preserve"> which courses should be considered globally-focused:</w:t>
      </w:r>
    </w:p>
    <w:p w:rsidR="00493C63" w:rsidRPr="00493C63" w:rsidRDefault="00493C63" w:rsidP="00493C63">
      <w:pPr>
        <w:rPr>
          <w:rFonts w:ascii="Times New Roman" w:hAnsi="Times New Roman"/>
          <w:szCs w:val="24"/>
          <w:highlight w:val="white"/>
        </w:rPr>
      </w:pPr>
    </w:p>
    <w:p w:rsidR="00646EAB" w:rsidRDefault="00493C63" w:rsidP="00493C63">
      <w:pPr>
        <w:rPr>
          <w:rFonts w:ascii="Times New Roman" w:hAnsi="Times New Roman"/>
          <w:szCs w:val="24"/>
          <w:highlight w:val="white"/>
        </w:rPr>
      </w:pPr>
      <w:r w:rsidRPr="00493C63">
        <w:rPr>
          <w:rFonts w:ascii="Times New Roman" w:hAnsi="Times New Roman"/>
          <w:szCs w:val="24"/>
          <w:highlight w:val="white"/>
        </w:rPr>
        <w:t>Globally-focused courses require students to:</w:t>
      </w:r>
    </w:p>
    <w:p w:rsidR="00646EAB" w:rsidRDefault="00646EAB" w:rsidP="00493C63">
      <w:pPr>
        <w:rPr>
          <w:rFonts w:ascii="Times New Roman" w:hAnsi="Times New Roman"/>
          <w:szCs w:val="24"/>
          <w:highlight w:val="white"/>
        </w:rPr>
      </w:pPr>
    </w:p>
    <w:p w:rsidR="00646EAB" w:rsidRDefault="00493C63" w:rsidP="00646EAB">
      <w:pPr>
        <w:ind w:left="720"/>
        <w:rPr>
          <w:rFonts w:ascii="Times New Roman" w:hAnsi="Times New Roman"/>
          <w:szCs w:val="24"/>
          <w:highlight w:val="white"/>
        </w:rPr>
      </w:pPr>
      <w:r w:rsidRPr="00493C63">
        <w:rPr>
          <w:rFonts w:ascii="Times New Roman" w:hAnsi="Times New Roman"/>
          <w:szCs w:val="24"/>
          <w:highlight w:val="white"/>
        </w:rPr>
        <w:t>1)</w:t>
      </w:r>
      <w:r w:rsidR="00646EAB">
        <w:rPr>
          <w:rFonts w:ascii="Times New Roman" w:hAnsi="Times New Roman"/>
          <w:szCs w:val="24"/>
          <w:highlight w:val="white"/>
        </w:rPr>
        <w:tab/>
      </w:r>
      <w:r w:rsidRPr="00493C63">
        <w:rPr>
          <w:rFonts w:ascii="Times New Roman" w:hAnsi="Times New Roman"/>
          <w:szCs w:val="24"/>
          <w:highlight w:val="white"/>
        </w:rPr>
        <w:t>investigate the world</w:t>
      </w:r>
      <w:r w:rsidR="00646EAB">
        <w:rPr>
          <w:rFonts w:ascii="Times New Roman" w:hAnsi="Times New Roman"/>
          <w:szCs w:val="24"/>
          <w:highlight w:val="white"/>
        </w:rPr>
        <w:t>;</w:t>
      </w:r>
    </w:p>
    <w:p w:rsidR="00646EAB" w:rsidRDefault="00646EAB" w:rsidP="00646EAB">
      <w:pPr>
        <w:ind w:left="720"/>
        <w:rPr>
          <w:rFonts w:ascii="Times New Roman" w:hAnsi="Times New Roman"/>
          <w:szCs w:val="24"/>
          <w:highlight w:val="white"/>
        </w:rPr>
      </w:pPr>
    </w:p>
    <w:p w:rsidR="00646EAB" w:rsidRDefault="00493C63" w:rsidP="00646EAB">
      <w:pPr>
        <w:ind w:left="720"/>
        <w:rPr>
          <w:rFonts w:ascii="Times New Roman" w:hAnsi="Times New Roman"/>
          <w:szCs w:val="24"/>
          <w:highlight w:val="white"/>
        </w:rPr>
      </w:pPr>
      <w:r w:rsidRPr="00493C63">
        <w:rPr>
          <w:rFonts w:ascii="Times New Roman" w:hAnsi="Times New Roman"/>
          <w:szCs w:val="24"/>
          <w:highlight w:val="white"/>
        </w:rPr>
        <w:t>2)</w:t>
      </w:r>
      <w:r w:rsidR="00646EAB">
        <w:rPr>
          <w:rFonts w:ascii="Times New Roman" w:hAnsi="Times New Roman"/>
          <w:szCs w:val="24"/>
          <w:highlight w:val="white"/>
        </w:rPr>
        <w:tab/>
      </w:r>
      <w:r w:rsidRPr="00493C63">
        <w:rPr>
          <w:rFonts w:ascii="Times New Roman" w:hAnsi="Times New Roman"/>
          <w:szCs w:val="24"/>
          <w:highlight w:val="white"/>
        </w:rPr>
        <w:t>recognize the perspectives of self and others</w:t>
      </w:r>
      <w:r w:rsidR="00646EAB">
        <w:rPr>
          <w:rFonts w:ascii="Times New Roman" w:hAnsi="Times New Roman"/>
          <w:szCs w:val="24"/>
          <w:highlight w:val="white"/>
        </w:rPr>
        <w:t>;</w:t>
      </w:r>
    </w:p>
    <w:p w:rsidR="00646EAB" w:rsidRDefault="00646EAB" w:rsidP="00646EAB">
      <w:pPr>
        <w:ind w:left="720"/>
        <w:rPr>
          <w:rFonts w:ascii="Times New Roman" w:hAnsi="Times New Roman"/>
          <w:szCs w:val="24"/>
          <w:highlight w:val="white"/>
        </w:rPr>
      </w:pPr>
    </w:p>
    <w:p w:rsidR="00646EAB" w:rsidRDefault="00493C63" w:rsidP="00646EAB">
      <w:pPr>
        <w:ind w:left="720"/>
        <w:rPr>
          <w:rFonts w:ascii="Times New Roman" w:hAnsi="Times New Roman"/>
          <w:szCs w:val="24"/>
          <w:highlight w:val="white"/>
        </w:rPr>
      </w:pPr>
      <w:r w:rsidRPr="00493C63">
        <w:rPr>
          <w:rFonts w:ascii="Times New Roman" w:hAnsi="Times New Roman"/>
          <w:szCs w:val="24"/>
          <w:highlight w:val="white"/>
        </w:rPr>
        <w:t>3)</w:t>
      </w:r>
      <w:r w:rsidR="00646EAB">
        <w:rPr>
          <w:rFonts w:ascii="Times New Roman" w:hAnsi="Times New Roman"/>
          <w:szCs w:val="24"/>
          <w:highlight w:val="white"/>
        </w:rPr>
        <w:tab/>
      </w:r>
      <w:r w:rsidRPr="00493C63">
        <w:rPr>
          <w:rFonts w:ascii="Times New Roman" w:hAnsi="Times New Roman"/>
          <w:szCs w:val="24"/>
          <w:highlight w:val="white"/>
        </w:rPr>
        <w:t>communicate ideas to diverse audiences</w:t>
      </w:r>
      <w:r w:rsidR="00646EAB">
        <w:rPr>
          <w:rFonts w:ascii="Times New Roman" w:hAnsi="Times New Roman"/>
          <w:szCs w:val="24"/>
          <w:highlight w:val="white"/>
        </w:rPr>
        <w:t>;</w:t>
      </w:r>
      <w:r w:rsidRPr="00493C63">
        <w:rPr>
          <w:rFonts w:ascii="Times New Roman" w:hAnsi="Times New Roman"/>
          <w:szCs w:val="24"/>
          <w:highlight w:val="white"/>
        </w:rPr>
        <w:t xml:space="preserve"> and</w:t>
      </w:r>
    </w:p>
    <w:p w:rsidR="00646EAB" w:rsidRDefault="00646EAB" w:rsidP="00646EAB">
      <w:pPr>
        <w:ind w:left="720"/>
        <w:rPr>
          <w:rFonts w:ascii="Times New Roman" w:hAnsi="Times New Roman"/>
          <w:szCs w:val="24"/>
          <w:highlight w:val="white"/>
        </w:rPr>
      </w:pPr>
    </w:p>
    <w:p w:rsidR="00646EAB" w:rsidRDefault="00493C63" w:rsidP="00646EAB">
      <w:pPr>
        <w:ind w:left="720"/>
        <w:rPr>
          <w:rFonts w:ascii="Times New Roman" w:hAnsi="Times New Roman"/>
          <w:szCs w:val="24"/>
          <w:highlight w:val="white"/>
        </w:rPr>
      </w:pPr>
      <w:r w:rsidRPr="00493C63">
        <w:rPr>
          <w:rFonts w:ascii="Times New Roman" w:hAnsi="Times New Roman"/>
          <w:szCs w:val="24"/>
          <w:highlight w:val="white"/>
        </w:rPr>
        <w:t>4)</w:t>
      </w:r>
      <w:r w:rsidR="00646EAB">
        <w:rPr>
          <w:rFonts w:ascii="Times New Roman" w:hAnsi="Times New Roman"/>
          <w:szCs w:val="24"/>
          <w:highlight w:val="white"/>
        </w:rPr>
        <w:tab/>
      </w:r>
      <w:r w:rsidRPr="00493C63">
        <w:rPr>
          <w:rFonts w:ascii="Times New Roman" w:hAnsi="Times New Roman"/>
          <w:szCs w:val="24"/>
          <w:highlight w:val="white"/>
        </w:rPr>
        <w:t xml:space="preserve">take action to improve conditions locally and globally. </w:t>
      </w:r>
    </w:p>
    <w:p w:rsidR="00646EAB" w:rsidRDefault="00646EAB" w:rsidP="00493C63">
      <w:pPr>
        <w:rPr>
          <w:rFonts w:ascii="Times New Roman" w:hAnsi="Times New Roman"/>
          <w:szCs w:val="24"/>
          <w:highlight w:val="white"/>
        </w:rPr>
      </w:pPr>
    </w:p>
    <w:p w:rsidR="00493C63" w:rsidRPr="00493C63" w:rsidRDefault="00493C63" w:rsidP="00493C63">
      <w:pPr>
        <w:rPr>
          <w:rFonts w:ascii="Times New Roman" w:hAnsi="Times New Roman"/>
          <w:szCs w:val="24"/>
        </w:rPr>
      </w:pPr>
      <w:r w:rsidRPr="00493C63">
        <w:rPr>
          <w:rFonts w:ascii="Times New Roman" w:hAnsi="Times New Roman"/>
          <w:szCs w:val="24"/>
          <w:highlight w:val="white"/>
        </w:rPr>
        <w:t>These requirements, developed in consultation with the Council for Chief State School Officers, reflect the four established domains of global competence and closely follow both the Partnership for 21</w:t>
      </w:r>
      <w:r w:rsidRPr="00493C63">
        <w:rPr>
          <w:rFonts w:ascii="Times New Roman" w:hAnsi="Times New Roman"/>
          <w:szCs w:val="24"/>
          <w:highlight w:val="white"/>
          <w:vertAlign w:val="superscript"/>
        </w:rPr>
        <w:t>st</w:t>
      </w:r>
      <w:r w:rsidRPr="00493C63">
        <w:rPr>
          <w:rFonts w:ascii="Times New Roman" w:hAnsi="Times New Roman"/>
          <w:szCs w:val="24"/>
          <w:highlight w:val="white"/>
        </w:rPr>
        <w:t xml:space="preserve"> Century Skills objectives and national learning standards adopted by the State of Illinois. School districts and GSCs working to determine which courses qualify as globally-focused should consider the following questions:</w:t>
      </w:r>
    </w:p>
    <w:p w:rsidR="00493C63" w:rsidRPr="00493C63" w:rsidRDefault="00493C63" w:rsidP="00493C63">
      <w:pPr>
        <w:rPr>
          <w:rFonts w:ascii="Times New Roman" w:hAnsi="Times New Roman"/>
          <w:szCs w:val="24"/>
          <w:highlight w:val="white"/>
        </w:rPr>
      </w:pPr>
    </w:p>
    <w:p w:rsidR="00493C63" w:rsidRPr="00493C63" w:rsidRDefault="00493C63" w:rsidP="00493C63">
      <w:pPr>
        <w:rPr>
          <w:rFonts w:ascii="Times New Roman" w:hAnsi="Times New Roman"/>
          <w:b/>
          <w:szCs w:val="24"/>
          <w:highlight w:val="white"/>
        </w:rPr>
      </w:pPr>
      <w:r w:rsidRPr="00493C63">
        <w:rPr>
          <w:rFonts w:ascii="Times New Roman" w:hAnsi="Times New Roman"/>
          <w:b/>
          <w:szCs w:val="24"/>
          <w:highlight w:val="white"/>
        </w:rPr>
        <w:t>Question 1: Does the course require students to investigate the world?</w:t>
      </w:r>
    </w:p>
    <w:p w:rsidR="00493C63" w:rsidRPr="00493C63" w:rsidRDefault="00493C63" w:rsidP="00493C63">
      <w:pPr>
        <w:rPr>
          <w:rFonts w:ascii="Times New Roman" w:hAnsi="Times New Roman"/>
          <w:szCs w:val="24"/>
          <w:highlight w:val="white"/>
        </w:rPr>
      </w:pPr>
      <w:r w:rsidRPr="00493C63">
        <w:rPr>
          <w:rFonts w:ascii="Times New Roman" w:hAnsi="Times New Roman"/>
          <w:szCs w:val="24"/>
          <w:highlight w:val="white"/>
        </w:rPr>
        <w:t>Courses selected for inclusion as part of a school district</w:t>
      </w:r>
      <w:r>
        <w:rPr>
          <w:rFonts w:ascii="Times New Roman" w:hAnsi="Times New Roman"/>
          <w:szCs w:val="24"/>
          <w:highlight w:val="white"/>
        </w:rPr>
        <w:t>'</w:t>
      </w:r>
      <w:r w:rsidRPr="00493C63">
        <w:rPr>
          <w:rFonts w:ascii="Times New Roman" w:hAnsi="Times New Roman"/>
          <w:szCs w:val="24"/>
          <w:highlight w:val="white"/>
        </w:rPr>
        <w:t xml:space="preserve">s globally-focused course offerings should promote content and skills that provide students the means to understand the world beyond their immediate environment. </w:t>
      </w:r>
    </w:p>
    <w:p w:rsidR="00493C63" w:rsidRPr="00493C63" w:rsidRDefault="00493C63" w:rsidP="00493C63">
      <w:pPr>
        <w:rPr>
          <w:rFonts w:ascii="Times New Roman" w:hAnsi="Times New Roman"/>
          <w:szCs w:val="24"/>
          <w:highlight w:val="white"/>
        </w:rPr>
      </w:pPr>
    </w:p>
    <w:p w:rsidR="00493C63" w:rsidRPr="00493C63" w:rsidRDefault="00493C63" w:rsidP="00493C63">
      <w:pPr>
        <w:rPr>
          <w:rFonts w:ascii="Times New Roman" w:hAnsi="Times New Roman"/>
          <w:b/>
          <w:szCs w:val="24"/>
          <w:highlight w:val="white"/>
        </w:rPr>
      </w:pPr>
      <w:r w:rsidRPr="00493C63">
        <w:rPr>
          <w:rFonts w:ascii="Times New Roman" w:hAnsi="Times New Roman"/>
          <w:b/>
          <w:szCs w:val="24"/>
          <w:highlight w:val="white"/>
        </w:rPr>
        <w:t>Question 2: Does the course provide opportunities for students to recognize their own perspectives in relationship to the perspectives of others?</w:t>
      </w:r>
    </w:p>
    <w:p w:rsidR="00493C63" w:rsidRPr="00493C63" w:rsidRDefault="00493C63" w:rsidP="00493C63">
      <w:pPr>
        <w:rPr>
          <w:rFonts w:ascii="Times New Roman" w:hAnsi="Times New Roman"/>
          <w:szCs w:val="24"/>
        </w:rPr>
      </w:pPr>
      <w:r w:rsidRPr="00493C63">
        <w:rPr>
          <w:rFonts w:ascii="Times New Roman" w:hAnsi="Times New Roman"/>
          <w:szCs w:val="24"/>
          <w:highlight w:val="white"/>
        </w:rPr>
        <w:t>Courses selected for inclusion as part of a school district</w:t>
      </w:r>
      <w:r>
        <w:rPr>
          <w:rFonts w:ascii="Times New Roman" w:hAnsi="Times New Roman"/>
          <w:szCs w:val="24"/>
          <w:highlight w:val="white"/>
        </w:rPr>
        <w:t>'</w:t>
      </w:r>
      <w:r w:rsidRPr="00493C63">
        <w:rPr>
          <w:rFonts w:ascii="Times New Roman" w:hAnsi="Times New Roman"/>
          <w:szCs w:val="24"/>
          <w:highlight w:val="white"/>
        </w:rPr>
        <w:t xml:space="preserve">s globally-focused course offerings should provide students with opportunities to demonstrate a clear and accurate understanding of the perspectives of other people, groups or scholars.  </w:t>
      </w:r>
      <w:r w:rsidR="00646EAB">
        <w:rPr>
          <w:rFonts w:ascii="Times New Roman" w:hAnsi="Times New Roman"/>
          <w:szCs w:val="24"/>
          <w:highlight w:val="white"/>
        </w:rPr>
        <w:t>The</w:t>
      </w:r>
      <w:r w:rsidRPr="00493C63">
        <w:rPr>
          <w:rFonts w:ascii="Times New Roman" w:hAnsi="Times New Roman"/>
          <w:szCs w:val="24"/>
          <w:highlight w:val="white"/>
        </w:rPr>
        <w:t xml:space="preserve"> courses should also incorporate complex analyses of how varying perspectives influence human interactions and how this affects people</w:t>
      </w:r>
      <w:r>
        <w:rPr>
          <w:rFonts w:ascii="Times New Roman" w:hAnsi="Times New Roman"/>
          <w:szCs w:val="24"/>
          <w:highlight w:val="white"/>
        </w:rPr>
        <w:t>'</w:t>
      </w:r>
      <w:r w:rsidRPr="00493C63">
        <w:rPr>
          <w:rFonts w:ascii="Times New Roman" w:hAnsi="Times New Roman"/>
          <w:szCs w:val="24"/>
          <w:highlight w:val="white"/>
        </w:rPr>
        <w:t>s understandings of a situation, event, issue or phenomenon.</w:t>
      </w:r>
    </w:p>
    <w:p w:rsidR="00493C63" w:rsidRPr="00493C63" w:rsidRDefault="00493C63" w:rsidP="00493C63">
      <w:pPr>
        <w:rPr>
          <w:rFonts w:ascii="Times New Roman" w:hAnsi="Times New Roman"/>
          <w:szCs w:val="24"/>
          <w:highlight w:val="white"/>
        </w:rPr>
      </w:pPr>
    </w:p>
    <w:p w:rsidR="00493C63" w:rsidRPr="00493C63" w:rsidRDefault="00493C63" w:rsidP="00493C63">
      <w:pPr>
        <w:rPr>
          <w:rFonts w:ascii="Times New Roman" w:hAnsi="Times New Roman"/>
          <w:b/>
          <w:szCs w:val="24"/>
          <w:highlight w:val="white"/>
        </w:rPr>
      </w:pPr>
      <w:r w:rsidRPr="00493C63">
        <w:rPr>
          <w:rFonts w:ascii="Times New Roman" w:hAnsi="Times New Roman"/>
          <w:b/>
          <w:szCs w:val="24"/>
          <w:highlight w:val="white"/>
        </w:rPr>
        <w:t>Question 3: Does the course prepare students to communicate ideas to diverse audiences?</w:t>
      </w:r>
    </w:p>
    <w:p w:rsidR="00493C63" w:rsidRPr="00493C63" w:rsidRDefault="00493C63" w:rsidP="00493C63">
      <w:pPr>
        <w:rPr>
          <w:rFonts w:ascii="Times New Roman" w:hAnsi="Times New Roman"/>
          <w:szCs w:val="24"/>
        </w:rPr>
      </w:pPr>
      <w:r w:rsidRPr="00493C63">
        <w:rPr>
          <w:rFonts w:ascii="Times New Roman" w:hAnsi="Times New Roman"/>
          <w:szCs w:val="24"/>
          <w:highlight w:val="white"/>
        </w:rPr>
        <w:t xml:space="preserve">Though not all courses selected for the certificate will prepare students to collaborate and communicate with diverse groups, </w:t>
      </w:r>
      <w:r w:rsidR="00646EAB">
        <w:rPr>
          <w:rFonts w:ascii="Times New Roman" w:hAnsi="Times New Roman"/>
          <w:szCs w:val="24"/>
          <w:highlight w:val="white"/>
        </w:rPr>
        <w:t>the</w:t>
      </w:r>
      <w:r w:rsidRPr="00493C63">
        <w:rPr>
          <w:rFonts w:ascii="Times New Roman" w:hAnsi="Times New Roman"/>
          <w:szCs w:val="24"/>
          <w:highlight w:val="white"/>
        </w:rPr>
        <w:t xml:space="preserve"> courses should include assignments, activities and/or </w:t>
      </w:r>
      <w:r w:rsidRPr="00493C63">
        <w:rPr>
          <w:rFonts w:ascii="Times New Roman" w:hAnsi="Times New Roman"/>
          <w:szCs w:val="24"/>
          <w:highlight w:val="white"/>
        </w:rPr>
        <w:lastRenderedPageBreak/>
        <w:t xml:space="preserve">projects that prepare students to engage in this type of collaboration and communication in preparation for the capstone project. </w:t>
      </w:r>
    </w:p>
    <w:p w:rsidR="00493C63" w:rsidRPr="00493C63" w:rsidRDefault="00493C63" w:rsidP="00493C63">
      <w:pPr>
        <w:rPr>
          <w:rFonts w:ascii="Times New Roman" w:hAnsi="Times New Roman"/>
          <w:szCs w:val="24"/>
        </w:rPr>
      </w:pPr>
    </w:p>
    <w:p w:rsidR="00493C63" w:rsidRPr="00493C63" w:rsidRDefault="00493C63" w:rsidP="00493C63">
      <w:pPr>
        <w:rPr>
          <w:rFonts w:ascii="Times New Roman" w:hAnsi="Times New Roman"/>
          <w:b/>
          <w:szCs w:val="24"/>
          <w:highlight w:val="white"/>
        </w:rPr>
      </w:pPr>
      <w:r w:rsidRPr="00493C63">
        <w:rPr>
          <w:rFonts w:ascii="Times New Roman" w:hAnsi="Times New Roman"/>
          <w:b/>
          <w:szCs w:val="24"/>
          <w:highlight w:val="white"/>
        </w:rPr>
        <w:t>Question 4: Does the course provide opportunities to act upon global issues and concerns?</w:t>
      </w:r>
    </w:p>
    <w:p w:rsidR="00493C63" w:rsidRPr="00493C63" w:rsidRDefault="00493C63" w:rsidP="00493C63">
      <w:pPr>
        <w:rPr>
          <w:rFonts w:ascii="Times New Roman" w:hAnsi="Times New Roman"/>
          <w:szCs w:val="24"/>
        </w:rPr>
      </w:pPr>
      <w:r w:rsidRPr="00493C63">
        <w:rPr>
          <w:rFonts w:ascii="Times New Roman" w:hAnsi="Times New Roman"/>
          <w:szCs w:val="24"/>
          <w:highlight w:val="white"/>
        </w:rPr>
        <w:t xml:space="preserve">Though not all courses selected for the certificate need to include organized opportunities for students to engage directly in collaborative action resulting in local, regional or global improvements, </w:t>
      </w:r>
      <w:r w:rsidR="00646EAB">
        <w:rPr>
          <w:rFonts w:ascii="Times New Roman" w:hAnsi="Times New Roman"/>
          <w:szCs w:val="24"/>
          <w:highlight w:val="white"/>
        </w:rPr>
        <w:t xml:space="preserve">the </w:t>
      </w:r>
      <w:r w:rsidRPr="00493C63">
        <w:rPr>
          <w:rFonts w:ascii="Times New Roman" w:hAnsi="Times New Roman"/>
          <w:szCs w:val="24"/>
          <w:highlight w:val="white"/>
        </w:rPr>
        <w:t xml:space="preserve">courses should encourage students to consider how </w:t>
      </w:r>
      <w:r w:rsidR="00646EAB">
        <w:rPr>
          <w:rFonts w:ascii="Times New Roman" w:hAnsi="Times New Roman"/>
          <w:szCs w:val="24"/>
          <w:highlight w:val="white"/>
        </w:rPr>
        <w:t>the</w:t>
      </w:r>
      <w:r w:rsidRPr="00493C63">
        <w:rPr>
          <w:rFonts w:ascii="Times New Roman" w:hAnsi="Times New Roman"/>
          <w:szCs w:val="24"/>
          <w:highlight w:val="white"/>
        </w:rPr>
        <w:t xml:space="preserve"> action might be executed.  Moreover, school districts are encouraged to embed global service learning opportunities within coursework and co-curricular activities as these opportunities are requirements for the certificate.</w:t>
      </w:r>
    </w:p>
    <w:p w:rsidR="00493C63" w:rsidRPr="00493C63" w:rsidRDefault="00493C63" w:rsidP="00493C63">
      <w:pPr>
        <w:rPr>
          <w:rFonts w:ascii="Times New Roman" w:hAnsi="Times New Roman"/>
          <w:szCs w:val="24"/>
          <w:highlight w:val="white"/>
        </w:rPr>
      </w:pPr>
    </w:p>
    <w:p w:rsidR="00493C63" w:rsidRDefault="00493C63" w:rsidP="00493C63">
      <w:pPr>
        <w:rPr>
          <w:rFonts w:ascii="Times New Roman" w:hAnsi="Times New Roman"/>
          <w:b/>
          <w:szCs w:val="24"/>
        </w:rPr>
      </w:pPr>
      <w:r w:rsidRPr="00493C63">
        <w:rPr>
          <w:rFonts w:ascii="Times New Roman" w:hAnsi="Times New Roman"/>
          <w:b/>
          <w:szCs w:val="24"/>
          <w:highlight w:val="white"/>
        </w:rPr>
        <w:t>Qualifying Courses</w:t>
      </w:r>
    </w:p>
    <w:p w:rsidR="00646EAB" w:rsidRPr="00493C63" w:rsidRDefault="00646EAB" w:rsidP="00493C63">
      <w:pPr>
        <w:rPr>
          <w:rFonts w:ascii="Times New Roman" w:hAnsi="Times New Roman"/>
          <w:b/>
          <w:szCs w:val="24"/>
        </w:rPr>
      </w:pPr>
    </w:p>
    <w:p w:rsidR="00493C63" w:rsidRPr="00493C63" w:rsidRDefault="00493C63" w:rsidP="00493C63">
      <w:pPr>
        <w:rPr>
          <w:rFonts w:ascii="Times New Roman" w:hAnsi="Times New Roman"/>
          <w:szCs w:val="24"/>
        </w:rPr>
      </w:pPr>
      <w:r w:rsidRPr="00493C63">
        <w:rPr>
          <w:rFonts w:ascii="Times New Roman" w:hAnsi="Times New Roman"/>
          <w:szCs w:val="24"/>
          <w:highlight w:val="white"/>
        </w:rPr>
        <w:t xml:space="preserve">Content/subjects taught within high school offerings in the following subjects are likely to meet these requirements as course content cannot be effectively taught without a global perspective. </w:t>
      </w:r>
    </w:p>
    <w:p w:rsidR="00493C63" w:rsidRPr="00493C63" w:rsidRDefault="00493C63" w:rsidP="00493C63">
      <w:pPr>
        <w:rPr>
          <w:rFonts w:ascii="Times New Roman" w:hAnsi="Times New Roman"/>
          <w:szCs w:val="24"/>
        </w:rPr>
      </w:pPr>
    </w:p>
    <w:p w:rsidR="00493C63" w:rsidRPr="00493C63" w:rsidRDefault="00646EAB" w:rsidP="003B4EF8">
      <w:pPr>
        <w:rPr>
          <w:rFonts w:ascii="Times New Roman" w:hAnsi="Times New Roman"/>
          <w:szCs w:val="24"/>
          <w:highlight w:val="white"/>
        </w:rPr>
      </w:pPr>
      <w:r>
        <w:rPr>
          <w:rFonts w:ascii="Times New Roman" w:hAnsi="Times New Roman"/>
          <w:szCs w:val="24"/>
          <w:highlight w:val="white"/>
        </w:rPr>
        <w:t>•</w:t>
      </w:r>
      <w:r w:rsidR="00493C63" w:rsidRPr="00493C63">
        <w:rPr>
          <w:rFonts w:ascii="Times New Roman" w:hAnsi="Times New Roman"/>
          <w:szCs w:val="24"/>
          <w:highlight w:val="white"/>
        </w:rPr>
        <w:tab/>
        <w:t>International economics, international business or global marketing</w:t>
      </w:r>
    </w:p>
    <w:p w:rsidR="00493C63" w:rsidRPr="00493C63" w:rsidRDefault="00493C63" w:rsidP="003B4EF8">
      <w:pPr>
        <w:rPr>
          <w:rFonts w:ascii="Times New Roman" w:hAnsi="Times New Roman"/>
          <w:szCs w:val="24"/>
          <w:highlight w:val="white"/>
        </w:rPr>
      </w:pPr>
    </w:p>
    <w:p w:rsidR="00493C63" w:rsidRPr="00493C63" w:rsidRDefault="00646EAB" w:rsidP="003B4EF8">
      <w:pPr>
        <w:rPr>
          <w:rFonts w:ascii="Times New Roman" w:hAnsi="Times New Roman"/>
          <w:szCs w:val="24"/>
          <w:highlight w:val="white"/>
        </w:rPr>
      </w:pPr>
      <w:r>
        <w:rPr>
          <w:rFonts w:ascii="Times New Roman" w:hAnsi="Times New Roman"/>
          <w:szCs w:val="24"/>
          <w:highlight w:val="white"/>
        </w:rPr>
        <w:t>•</w:t>
      </w:r>
      <w:r w:rsidR="00493C63" w:rsidRPr="00493C63">
        <w:rPr>
          <w:rFonts w:ascii="Times New Roman" w:hAnsi="Times New Roman"/>
          <w:szCs w:val="24"/>
          <w:highlight w:val="white"/>
        </w:rPr>
        <w:tab/>
        <w:t>International or foreign affairs</w:t>
      </w:r>
    </w:p>
    <w:p w:rsidR="00493C63" w:rsidRPr="00493C63" w:rsidRDefault="00493C63" w:rsidP="003B4EF8">
      <w:pPr>
        <w:rPr>
          <w:rFonts w:ascii="Times New Roman" w:hAnsi="Times New Roman"/>
          <w:szCs w:val="24"/>
          <w:highlight w:val="white"/>
        </w:rPr>
      </w:pPr>
    </w:p>
    <w:p w:rsidR="00493C63" w:rsidRPr="00493C63" w:rsidRDefault="00646EAB" w:rsidP="003B4EF8">
      <w:pPr>
        <w:rPr>
          <w:rFonts w:ascii="Times New Roman" w:hAnsi="Times New Roman"/>
          <w:szCs w:val="24"/>
          <w:highlight w:val="white"/>
        </w:rPr>
      </w:pPr>
      <w:r>
        <w:rPr>
          <w:rFonts w:ascii="Times New Roman" w:hAnsi="Times New Roman"/>
          <w:szCs w:val="24"/>
          <w:highlight w:val="white"/>
        </w:rPr>
        <w:t>•</w:t>
      </w:r>
      <w:r w:rsidR="00493C63" w:rsidRPr="00493C63">
        <w:rPr>
          <w:rFonts w:ascii="Times New Roman" w:hAnsi="Times New Roman"/>
          <w:szCs w:val="24"/>
          <w:highlight w:val="white"/>
        </w:rPr>
        <w:tab/>
        <w:t>World history/non-U.S. history</w:t>
      </w:r>
    </w:p>
    <w:p w:rsidR="00493C63" w:rsidRPr="00493C63" w:rsidRDefault="00493C63" w:rsidP="003B4EF8">
      <w:pPr>
        <w:rPr>
          <w:rFonts w:ascii="Times New Roman" w:hAnsi="Times New Roman"/>
          <w:szCs w:val="24"/>
          <w:highlight w:val="white"/>
        </w:rPr>
      </w:pPr>
    </w:p>
    <w:p w:rsidR="00493C63" w:rsidRPr="00493C63" w:rsidRDefault="00646EAB" w:rsidP="003B4EF8">
      <w:pPr>
        <w:rPr>
          <w:rFonts w:ascii="Times New Roman" w:hAnsi="Times New Roman"/>
          <w:szCs w:val="24"/>
          <w:highlight w:val="white"/>
        </w:rPr>
      </w:pPr>
      <w:r>
        <w:rPr>
          <w:rFonts w:ascii="Times New Roman" w:hAnsi="Times New Roman"/>
          <w:szCs w:val="24"/>
          <w:highlight w:val="white"/>
        </w:rPr>
        <w:t>•</w:t>
      </w:r>
      <w:r w:rsidR="00493C63" w:rsidRPr="00493C63">
        <w:rPr>
          <w:rFonts w:ascii="Times New Roman" w:hAnsi="Times New Roman"/>
          <w:szCs w:val="24"/>
          <w:highlight w:val="white"/>
        </w:rPr>
        <w:tab/>
        <w:t>World geography</w:t>
      </w:r>
    </w:p>
    <w:p w:rsidR="00493C63" w:rsidRPr="00493C63" w:rsidRDefault="00493C63" w:rsidP="003B4EF8">
      <w:pPr>
        <w:rPr>
          <w:rFonts w:ascii="Times New Roman" w:hAnsi="Times New Roman"/>
          <w:szCs w:val="24"/>
          <w:highlight w:val="white"/>
        </w:rPr>
      </w:pPr>
    </w:p>
    <w:p w:rsidR="00493C63" w:rsidRPr="00493C63" w:rsidRDefault="00646EAB" w:rsidP="003B4EF8">
      <w:pPr>
        <w:rPr>
          <w:rFonts w:ascii="Times New Roman" w:hAnsi="Times New Roman"/>
          <w:szCs w:val="24"/>
          <w:highlight w:val="white"/>
        </w:rPr>
      </w:pPr>
      <w:r>
        <w:rPr>
          <w:rFonts w:ascii="Times New Roman" w:hAnsi="Times New Roman"/>
          <w:szCs w:val="24"/>
          <w:highlight w:val="white"/>
        </w:rPr>
        <w:t>•</w:t>
      </w:r>
      <w:r w:rsidR="00493C63" w:rsidRPr="00493C63">
        <w:rPr>
          <w:rFonts w:ascii="Times New Roman" w:hAnsi="Times New Roman"/>
          <w:szCs w:val="24"/>
          <w:highlight w:val="white"/>
        </w:rPr>
        <w:tab/>
        <w:t>Comparative cultures, comparative religions, comparative government</w:t>
      </w:r>
    </w:p>
    <w:p w:rsidR="00493C63" w:rsidRPr="00493C63" w:rsidRDefault="00493C63" w:rsidP="003B4EF8">
      <w:pPr>
        <w:rPr>
          <w:rFonts w:ascii="Times New Roman" w:hAnsi="Times New Roman"/>
          <w:szCs w:val="24"/>
          <w:highlight w:val="white"/>
        </w:rPr>
      </w:pPr>
    </w:p>
    <w:p w:rsidR="00493C63" w:rsidRPr="00493C63" w:rsidRDefault="00646EAB" w:rsidP="003B4EF8">
      <w:pPr>
        <w:rPr>
          <w:rFonts w:ascii="Times New Roman" w:hAnsi="Times New Roman"/>
          <w:szCs w:val="24"/>
          <w:highlight w:val="white"/>
        </w:rPr>
      </w:pPr>
      <w:r>
        <w:rPr>
          <w:rFonts w:ascii="Times New Roman" w:hAnsi="Times New Roman"/>
          <w:szCs w:val="24"/>
          <w:highlight w:val="white"/>
        </w:rPr>
        <w:t>•</w:t>
      </w:r>
      <w:r w:rsidR="00493C63" w:rsidRPr="00493C63">
        <w:rPr>
          <w:rFonts w:ascii="Times New Roman" w:hAnsi="Times New Roman"/>
          <w:szCs w:val="24"/>
          <w:highlight w:val="white"/>
        </w:rPr>
        <w:tab/>
        <w:t>Science, technology and engineering courses with global application/perspective</w:t>
      </w:r>
    </w:p>
    <w:p w:rsidR="00493C63" w:rsidRPr="00493C63" w:rsidRDefault="00493C63" w:rsidP="003B4EF8">
      <w:pPr>
        <w:rPr>
          <w:rFonts w:ascii="Times New Roman" w:hAnsi="Times New Roman"/>
          <w:szCs w:val="24"/>
          <w:highlight w:val="white"/>
        </w:rPr>
      </w:pPr>
    </w:p>
    <w:p w:rsidR="00493C63" w:rsidRPr="00493C63" w:rsidRDefault="00646EAB" w:rsidP="003B4EF8">
      <w:pPr>
        <w:rPr>
          <w:rFonts w:ascii="Times New Roman" w:hAnsi="Times New Roman"/>
          <w:szCs w:val="24"/>
          <w:highlight w:val="white"/>
        </w:rPr>
      </w:pPr>
      <w:r>
        <w:rPr>
          <w:rFonts w:ascii="Times New Roman" w:hAnsi="Times New Roman"/>
          <w:szCs w:val="24"/>
          <w:highlight w:val="white"/>
        </w:rPr>
        <w:t>•</w:t>
      </w:r>
      <w:r w:rsidR="00493C63" w:rsidRPr="00493C63">
        <w:rPr>
          <w:rFonts w:ascii="Times New Roman" w:hAnsi="Times New Roman"/>
          <w:szCs w:val="24"/>
          <w:highlight w:val="white"/>
        </w:rPr>
        <w:tab/>
        <w:t>World languages</w:t>
      </w:r>
    </w:p>
    <w:p w:rsidR="00493C63" w:rsidRPr="00493C63" w:rsidRDefault="00493C63" w:rsidP="003B4EF8">
      <w:pPr>
        <w:rPr>
          <w:rFonts w:ascii="Times New Roman" w:hAnsi="Times New Roman"/>
          <w:szCs w:val="24"/>
          <w:highlight w:val="white"/>
        </w:rPr>
      </w:pPr>
    </w:p>
    <w:p w:rsidR="00493C63" w:rsidRPr="00493C63" w:rsidRDefault="00646EAB" w:rsidP="003B4EF8">
      <w:pPr>
        <w:rPr>
          <w:rFonts w:ascii="Times New Roman" w:hAnsi="Times New Roman"/>
          <w:szCs w:val="24"/>
          <w:highlight w:val="white"/>
        </w:rPr>
      </w:pPr>
      <w:r>
        <w:rPr>
          <w:rFonts w:ascii="Times New Roman" w:hAnsi="Times New Roman"/>
          <w:szCs w:val="24"/>
          <w:highlight w:val="white"/>
        </w:rPr>
        <w:t>•</w:t>
      </w:r>
      <w:r w:rsidR="00493C63" w:rsidRPr="00493C63">
        <w:rPr>
          <w:rFonts w:ascii="Times New Roman" w:hAnsi="Times New Roman"/>
          <w:szCs w:val="24"/>
          <w:highlight w:val="white"/>
        </w:rPr>
        <w:tab/>
        <w:t>Literature of another country, region or culture</w:t>
      </w:r>
    </w:p>
    <w:p w:rsidR="00493C63" w:rsidRPr="00493C63" w:rsidRDefault="00493C63" w:rsidP="003B4EF8">
      <w:pPr>
        <w:rPr>
          <w:rFonts w:ascii="Times New Roman" w:hAnsi="Times New Roman"/>
          <w:szCs w:val="24"/>
          <w:highlight w:val="white"/>
        </w:rPr>
      </w:pPr>
    </w:p>
    <w:p w:rsidR="00493C63" w:rsidRPr="00493C63" w:rsidRDefault="00646EAB" w:rsidP="003B4EF8">
      <w:pPr>
        <w:rPr>
          <w:rFonts w:ascii="Times New Roman" w:hAnsi="Times New Roman"/>
          <w:szCs w:val="24"/>
          <w:highlight w:val="white"/>
        </w:rPr>
      </w:pPr>
      <w:r>
        <w:rPr>
          <w:rFonts w:ascii="Times New Roman" w:hAnsi="Times New Roman"/>
          <w:szCs w:val="24"/>
          <w:highlight w:val="white"/>
        </w:rPr>
        <w:t>•</w:t>
      </w:r>
      <w:r w:rsidR="00493C63" w:rsidRPr="00493C63">
        <w:rPr>
          <w:rFonts w:ascii="Times New Roman" w:hAnsi="Times New Roman"/>
          <w:szCs w:val="24"/>
          <w:highlight w:val="white"/>
        </w:rPr>
        <w:tab/>
        <w:t>World art and world music appreciation</w:t>
      </w:r>
    </w:p>
    <w:p w:rsidR="00493C63" w:rsidRPr="00493C63" w:rsidRDefault="00493C63" w:rsidP="00493C63">
      <w:pPr>
        <w:rPr>
          <w:rFonts w:ascii="Times New Roman" w:hAnsi="Times New Roman"/>
          <w:szCs w:val="24"/>
          <w:highlight w:val="white"/>
        </w:rPr>
      </w:pPr>
    </w:p>
    <w:p w:rsidR="00493C63" w:rsidRPr="00493C63" w:rsidRDefault="00493C63" w:rsidP="00493C63">
      <w:pPr>
        <w:rPr>
          <w:rFonts w:ascii="Times New Roman" w:hAnsi="Times New Roman"/>
          <w:szCs w:val="24"/>
          <w:highlight w:val="white"/>
        </w:rPr>
      </w:pPr>
      <w:r w:rsidRPr="00493C63">
        <w:rPr>
          <w:rFonts w:ascii="Times New Roman" w:hAnsi="Times New Roman"/>
          <w:szCs w:val="24"/>
          <w:highlight w:val="white"/>
        </w:rPr>
        <w:t>Though many high schools offer courses in these subject areas, the subject areas listed above are not the only courses that may qualify as globally-focused.  Other courses, such as those in family consumer science, the arts, mathematics, health and agricultural science, may also qualify, provided that an appropriate depth of knowledge of</w:t>
      </w:r>
      <w:r w:rsidR="00E072A9">
        <w:rPr>
          <w:rFonts w:ascii="Times New Roman" w:hAnsi="Times New Roman"/>
          <w:szCs w:val="24"/>
          <w:highlight w:val="white"/>
        </w:rPr>
        <w:t>,</w:t>
      </w:r>
      <w:r w:rsidRPr="00493C63">
        <w:rPr>
          <w:rFonts w:ascii="Times New Roman" w:hAnsi="Times New Roman"/>
          <w:szCs w:val="24"/>
          <w:highlight w:val="white"/>
        </w:rPr>
        <w:t xml:space="preserve"> and inquiry about</w:t>
      </w:r>
      <w:r w:rsidR="00E072A9">
        <w:rPr>
          <w:rFonts w:ascii="Times New Roman" w:hAnsi="Times New Roman"/>
          <w:szCs w:val="24"/>
          <w:highlight w:val="white"/>
        </w:rPr>
        <w:t>,</w:t>
      </w:r>
      <w:r w:rsidRPr="00493C63">
        <w:rPr>
          <w:rFonts w:ascii="Times New Roman" w:hAnsi="Times New Roman"/>
          <w:szCs w:val="24"/>
          <w:highlight w:val="white"/>
        </w:rPr>
        <w:t xml:space="preserve"> global issues and diversity is incorporated.  The examples identified </w:t>
      </w:r>
      <w:r w:rsidR="00E072A9">
        <w:rPr>
          <w:rFonts w:ascii="Times New Roman" w:hAnsi="Times New Roman"/>
          <w:szCs w:val="24"/>
          <w:highlight w:val="white"/>
        </w:rPr>
        <w:t>i</w:t>
      </w:r>
      <w:r w:rsidRPr="00493C63">
        <w:rPr>
          <w:rFonts w:ascii="Times New Roman" w:hAnsi="Times New Roman"/>
          <w:szCs w:val="24"/>
          <w:highlight w:val="white"/>
        </w:rPr>
        <w:t xml:space="preserve">n the </w:t>
      </w:r>
      <w:r w:rsidR="003B4EF8">
        <w:rPr>
          <w:rFonts w:ascii="Times New Roman" w:hAnsi="Times New Roman"/>
          <w:szCs w:val="24"/>
          <w:highlight w:val="white"/>
        </w:rPr>
        <w:t xml:space="preserve">following </w:t>
      </w:r>
      <w:r w:rsidRPr="00493C63">
        <w:rPr>
          <w:rFonts w:ascii="Times New Roman" w:hAnsi="Times New Roman"/>
          <w:szCs w:val="24"/>
          <w:highlight w:val="white"/>
        </w:rPr>
        <w:t>chart, though not exhaustive, are provided to give guidance to school districts and GSCs seeking to determine if a course investigates the world.</w:t>
      </w:r>
    </w:p>
    <w:p w:rsidR="00493C63" w:rsidRPr="00493C63" w:rsidRDefault="00493C63" w:rsidP="00493C63">
      <w:pPr>
        <w:rPr>
          <w:rFonts w:ascii="Times New Roman" w:hAnsi="Times New Roman"/>
          <w:szCs w:val="24"/>
        </w:rPr>
      </w:pPr>
    </w:p>
    <w:tbl>
      <w:tblPr>
        <w:tblW w:w="8532" w:type="dxa"/>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2"/>
        <w:gridCol w:w="4320"/>
      </w:tblGrid>
      <w:tr w:rsidR="00493C63" w:rsidRPr="00493C63" w:rsidTr="000A5421">
        <w:trPr>
          <w:trHeight w:val="200"/>
        </w:trPr>
        <w:tc>
          <w:tcPr>
            <w:tcW w:w="85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93C63" w:rsidRPr="00493C63" w:rsidRDefault="00493C63" w:rsidP="000A5421">
            <w:pPr>
              <w:jc w:val="center"/>
              <w:rPr>
                <w:rFonts w:ascii="Times New Roman" w:hAnsi="Times New Roman"/>
                <w:b/>
                <w:szCs w:val="24"/>
              </w:rPr>
            </w:pPr>
            <w:r w:rsidRPr="00493C63">
              <w:rPr>
                <w:rFonts w:ascii="Times New Roman" w:hAnsi="Times New Roman"/>
                <w:b/>
                <w:szCs w:val="24"/>
              </w:rPr>
              <w:t>Examples of Courses with Insufficient and Sufficient Depth</w:t>
            </w:r>
          </w:p>
        </w:tc>
      </w:tr>
      <w:tr w:rsidR="00493C63" w:rsidRPr="00493C63" w:rsidTr="000A5421">
        <w:trPr>
          <w:trHeight w:val="380"/>
        </w:trPr>
        <w:tc>
          <w:tcPr>
            <w:tcW w:w="4212" w:type="dxa"/>
            <w:tcBorders>
              <w:top w:val="single" w:sz="4" w:space="0" w:color="000000"/>
              <w:left w:val="single" w:sz="4" w:space="0" w:color="000000"/>
              <w:bottom w:val="single" w:sz="4" w:space="0" w:color="000000"/>
              <w:right w:val="single" w:sz="4" w:space="0" w:color="000000"/>
            </w:tcBorders>
            <w:vAlign w:val="center"/>
            <w:hideMark/>
          </w:tcPr>
          <w:p w:rsidR="00493C63" w:rsidRPr="00493C63" w:rsidRDefault="00493C63" w:rsidP="00493C63">
            <w:pPr>
              <w:jc w:val="center"/>
              <w:rPr>
                <w:rFonts w:ascii="Times New Roman" w:hAnsi="Times New Roman"/>
                <w:b/>
                <w:szCs w:val="24"/>
              </w:rPr>
            </w:pPr>
            <w:r w:rsidRPr="00493C63">
              <w:rPr>
                <w:rFonts w:ascii="Times New Roman" w:hAnsi="Times New Roman"/>
                <w:b/>
                <w:szCs w:val="24"/>
              </w:rPr>
              <w:t>Insufficient Depth</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493C63" w:rsidRPr="00493C63" w:rsidRDefault="00493C63" w:rsidP="00493C63">
            <w:pPr>
              <w:jc w:val="center"/>
              <w:rPr>
                <w:rFonts w:ascii="Times New Roman" w:hAnsi="Times New Roman"/>
                <w:b/>
                <w:szCs w:val="24"/>
              </w:rPr>
            </w:pPr>
            <w:r w:rsidRPr="00493C63">
              <w:rPr>
                <w:rFonts w:ascii="Times New Roman" w:hAnsi="Times New Roman"/>
                <w:b/>
                <w:szCs w:val="24"/>
              </w:rPr>
              <w:t>Sufficient Depth</w:t>
            </w:r>
          </w:p>
        </w:tc>
      </w:tr>
      <w:tr w:rsidR="00493C63" w:rsidRPr="00493C63" w:rsidTr="000A5421">
        <w:trPr>
          <w:trHeight w:val="560"/>
        </w:trPr>
        <w:tc>
          <w:tcPr>
            <w:tcW w:w="4212" w:type="dxa"/>
            <w:tcBorders>
              <w:top w:val="single" w:sz="4" w:space="0" w:color="000000"/>
              <w:left w:val="single" w:sz="4" w:space="0" w:color="000000"/>
              <w:bottom w:val="single" w:sz="4" w:space="0" w:color="000000"/>
              <w:right w:val="single" w:sz="4" w:space="0" w:color="000000"/>
            </w:tcBorders>
            <w:hideMark/>
          </w:tcPr>
          <w:p w:rsidR="00493C63" w:rsidRPr="00493C63" w:rsidRDefault="00493C63" w:rsidP="00493C63">
            <w:pPr>
              <w:rPr>
                <w:rFonts w:ascii="Times New Roman" w:hAnsi="Times New Roman"/>
                <w:szCs w:val="24"/>
              </w:rPr>
            </w:pPr>
            <w:r w:rsidRPr="00493C63">
              <w:rPr>
                <w:rFonts w:ascii="Times New Roman" w:hAnsi="Times New Roman"/>
                <w:szCs w:val="24"/>
              </w:rPr>
              <w:t>Students create an artistic piece or performance inspired by another culture.</w:t>
            </w:r>
          </w:p>
        </w:tc>
        <w:tc>
          <w:tcPr>
            <w:tcW w:w="4320" w:type="dxa"/>
            <w:tcBorders>
              <w:top w:val="single" w:sz="4" w:space="0" w:color="000000"/>
              <w:left w:val="single" w:sz="4" w:space="0" w:color="000000"/>
              <w:bottom w:val="single" w:sz="4" w:space="0" w:color="000000"/>
              <w:right w:val="single" w:sz="4" w:space="0" w:color="000000"/>
            </w:tcBorders>
            <w:hideMark/>
          </w:tcPr>
          <w:p w:rsidR="00493C63" w:rsidRPr="00493C63" w:rsidRDefault="00493C63" w:rsidP="00493C63">
            <w:pPr>
              <w:rPr>
                <w:rFonts w:ascii="Times New Roman" w:hAnsi="Times New Roman"/>
                <w:szCs w:val="24"/>
              </w:rPr>
            </w:pPr>
            <w:r w:rsidRPr="00493C63">
              <w:rPr>
                <w:rFonts w:ascii="Times New Roman" w:hAnsi="Times New Roman"/>
                <w:szCs w:val="24"/>
              </w:rPr>
              <w:t xml:space="preserve">Students interpret, create and/or evaluate a global issue through an artistic medium.  </w:t>
            </w:r>
          </w:p>
        </w:tc>
      </w:tr>
      <w:tr w:rsidR="00493C63" w:rsidRPr="00493C63" w:rsidTr="000A5421">
        <w:trPr>
          <w:trHeight w:val="1020"/>
        </w:trPr>
        <w:tc>
          <w:tcPr>
            <w:tcW w:w="4212" w:type="dxa"/>
            <w:tcBorders>
              <w:top w:val="single" w:sz="4" w:space="0" w:color="000000"/>
              <w:left w:val="single" w:sz="4" w:space="0" w:color="000000"/>
              <w:bottom w:val="single" w:sz="4" w:space="0" w:color="000000"/>
              <w:right w:val="single" w:sz="4" w:space="0" w:color="000000"/>
            </w:tcBorders>
            <w:hideMark/>
          </w:tcPr>
          <w:p w:rsidR="00493C63" w:rsidRPr="00493C63" w:rsidRDefault="00493C63" w:rsidP="00493C63">
            <w:pPr>
              <w:rPr>
                <w:rFonts w:ascii="Times New Roman" w:hAnsi="Times New Roman"/>
                <w:szCs w:val="24"/>
              </w:rPr>
            </w:pPr>
            <w:r w:rsidRPr="00493C63">
              <w:rPr>
                <w:rFonts w:ascii="Times New Roman" w:hAnsi="Times New Roman"/>
                <w:szCs w:val="24"/>
              </w:rPr>
              <w:lastRenderedPageBreak/>
              <w:t>Students prepare food from another part of the world or another culture.</w:t>
            </w:r>
          </w:p>
        </w:tc>
        <w:tc>
          <w:tcPr>
            <w:tcW w:w="4320" w:type="dxa"/>
            <w:tcBorders>
              <w:top w:val="single" w:sz="4" w:space="0" w:color="000000"/>
              <w:left w:val="single" w:sz="4" w:space="0" w:color="000000"/>
              <w:bottom w:val="single" w:sz="4" w:space="0" w:color="000000"/>
              <w:right w:val="single" w:sz="4" w:space="0" w:color="000000"/>
            </w:tcBorders>
            <w:hideMark/>
          </w:tcPr>
          <w:p w:rsidR="00493C63" w:rsidRPr="00493C63" w:rsidRDefault="00493C63" w:rsidP="00493C63">
            <w:pPr>
              <w:rPr>
                <w:rFonts w:ascii="Times New Roman" w:hAnsi="Times New Roman"/>
                <w:szCs w:val="24"/>
              </w:rPr>
            </w:pPr>
            <w:r w:rsidRPr="00493C63">
              <w:rPr>
                <w:rFonts w:ascii="Times New Roman" w:hAnsi="Times New Roman"/>
                <w:szCs w:val="24"/>
              </w:rPr>
              <w:t>Students prepare food from another part of the world or another culture and consider the production and preparation of food in relation to local cultures, health, sustainability, etc.</w:t>
            </w:r>
          </w:p>
        </w:tc>
      </w:tr>
      <w:tr w:rsidR="00493C63" w:rsidRPr="00493C63" w:rsidTr="000A5421">
        <w:trPr>
          <w:trHeight w:val="440"/>
        </w:trPr>
        <w:tc>
          <w:tcPr>
            <w:tcW w:w="4212" w:type="dxa"/>
            <w:tcBorders>
              <w:top w:val="single" w:sz="4" w:space="0" w:color="000000"/>
              <w:left w:val="single" w:sz="4" w:space="0" w:color="000000"/>
              <w:bottom w:val="single" w:sz="4" w:space="0" w:color="000000"/>
              <w:right w:val="single" w:sz="4" w:space="0" w:color="000000"/>
            </w:tcBorders>
            <w:hideMark/>
          </w:tcPr>
          <w:p w:rsidR="00493C63" w:rsidRPr="00493C63" w:rsidRDefault="00493C63" w:rsidP="00493C63">
            <w:pPr>
              <w:rPr>
                <w:rFonts w:ascii="Times New Roman" w:hAnsi="Times New Roman"/>
                <w:szCs w:val="24"/>
              </w:rPr>
            </w:pPr>
            <w:r w:rsidRPr="00493C63">
              <w:rPr>
                <w:rFonts w:ascii="Times New Roman" w:hAnsi="Times New Roman"/>
                <w:szCs w:val="24"/>
              </w:rPr>
              <w:t>Students use datasets from another country or culture to illustrate a concept.</w:t>
            </w:r>
          </w:p>
        </w:tc>
        <w:tc>
          <w:tcPr>
            <w:tcW w:w="4320" w:type="dxa"/>
            <w:tcBorders>
              <w:top w:val="single" w:sz="4" w:space="0" w:color="000000"/>
              <w:left w:val="single" w:sz="4" w:space="0" w:color="000000"/>
              <w:bottom w:val="single" w:sz="4" w:space="0" w:color="000000"/>
              <w:right w:val="single" w:sz="4" w:space="0" w:color="000000"/>
            </w:tcBorders>
            <w:hideMark/>
          </w:tcPr>
          <w:p w:rsidR="00493C63" w:rsidRPr="00493C63" w:rsidRDefault="00493C63" w:rsidP="00493C63">
            <w:pPr>
              <w:rPr>
                <w:rFonts w:ascii="Times New Roman" w:hAnsi="Times New Roman"/>
                <w:szCs w:val="24"/>
              </w:rPr>
            </w:pPr>
            <w:r w:rsidRPr="00493C63">
              <w:rPr>
                <w:rFonts w:ascii="Times New Roman" w:hAnsi="Times New Roman"/>
                <w:szCs w:val="24"/>
              </w:rPr>
              <w:t>Students evaluate and use appropriate mathematical tools to investigate a global issue or derive additional information using mathematical methodologies.</w:t>
            </w:r>
          </w:p>
        </w:tc>
      </w:tr>
      <w:tr w:rsidR="00493C63" w:rsidRPr="00493C63" w:rsidTr="000A5421">
        <w:trPr>
          <w:trHeight w:val="1540"/>
        </w:trPr>
        <w:tc>
          <w:tcPr>
            <w:tcW w:w="4212" w:type="dxa"/>
            <w:tcBorders>
              <w:top w:val="single" w:sz="4" w:space="0" w:color="000000"/>
              <w:left w:val="single" w:sz="4" w:space="0" w:color="000000"/>
              <w:bottom w:val="single" w:sz="4" w:space="0" w:color="000000"/>
              <w:right w:val="single" w:sz="4" w:space="0" w:color="000000"/>
            </w:tcBorders>
            <w:hideMark/>
          </w:tcPr>
          <w:p w:rsidR="00493C63" w:rsidRPr="00493C63" w:rsidRDefault="00493C63" w:rsidP="00493C63">
            <w:pPr>
              <w:rPr>
                <w:rFonts w:ascii="Times New Roman" w:hAnsi="Times New Roman"/>
                <w:szCs w:val="24"/>
              </w:rPr>
            </w:pPr>
            <w:r w:rsidRPr="00493C63">
              <w:rPr>
                <w:rFonts w:ascii="Times New Roman" w:hAnsi="Times New Roman"/>
                <w:szCs w:val="24"/>
              </w:rPr>
              <w:t>Students use examples of agricultural management, finance, marketing and/or the foundations of crop and livestock production in a unit on the global marketplace.</w:t>
            </w:r>
          </w:p>
        </w:tc>
        <w:tc>
          <w:tcPr>
            <w:tcW w:w="4320" w:type="dxa"/>
            <w:tcBorders>
              <w:top w:val="single" w:sz="4" w:space="0" w:color="000000"/>
              <w:left w:val="single" w:sz="4" w:space="0" w:color="000000"/>
              <w:bottom w:val="single" w:sz="4" w:space="0" w:color="000000"/>
              <w:right w:val="single" w:sz="4" w:space="0" w:color="000000"/>
            </w:tcBorders>
            <w:hideMark/>
          </w:tcPr>
          <w:p w:rsidR="00493C63" w:rsidRPr="00493C63" w:rsidRDefault="00493C63" w:rsidP="000A5421">
            <w:pPr>
              <w:rPr>
                <w:rFonts w:ascii="Times New Roman" w:hAnsi="Times New Roman"/>
                <w:szCs w:val="24"/>
              </w:rPr>
            </w:pPr>
            <w:r w:rsidRPr="00493C63">
              <w:rPr>
                <w:rFonts w:ascii="Times New Roman" w:hAnsi="Times New Roman"/>
                <w:szCs w:val="24"/>
              </w:rPr>
              <w:t xml:space="preserve">Students learn about agricultural management, finance, marketing and the foundations of crop and livestock production by comparing a variety of agricultural practices found around the world and examine the complex global interrelationships that exist </w:t>
            </w:r>
            <w:r w:rsidR="000A5421">
              <w:rPr>
                <w:rFonts w:ascii="Times New Roman" w:hAnsi="Times New Roman"/>
                <w:szCs w:val="24"/>
              </w:rPr>
              <w:t>in</w:t>
            </w:r>
            <w:r w:rsidRPr="00493C63">
              <w:rPr>
                <w:rFonts w:ascii="Times New Roman" w:hAnsi="Times New Roman"/>
                <w:szCs w:val="24"/>
              </w:rPr>
              <w:t xml:space="preserve"> the global agricultural industry. </w:t>
            </w:r>
          </w:p>
        </w:tc>
      </w:tr>
      <w:tr w:rsidR="00493C63" w:rsidRPr="00493C63" w:rsidTr="000A5421">
        <w:trPr>
          <w:trHeight w:val="300"/>
        </w:trPr>
        <w:tc>
          <w:tcPr>
            <w:tcW w:w="4212" w:type="dxa"/>
            <w:tcBorders>
              <w:top w:val="single" w:sz="4" w:space="0" w:color="000000"/>
              <w:left w:val="single" w:sz="4" w:space="0" w:color="000000"/>
              <w:bottom w:val="single" w:sz="4" w:space="0" w:color="000000"/>
              <w:right w:val="single" w:sz="4" w:space="0" w:color="000000"/>
            </w:tcBorders>
            <w:hideMark/>
          </w:tcPr>
          <w:p w:rsidR="00493C63" w:rsidRPr="00493C63" w:rsidRDefault="00493C63" w:rsidP="00493C63">
            <w:pPr>
              <w:rPr>
                <w:rFonts w:ascii="Times New Roman" w:hAnsi="Times New Roman"/>
                <w:szCs w:val="24"/>
              </w:rPr>
            </w:pPr>
            <w:r w:rsidRPr="00493C63">
              <w:rPr>
                <w:rFonts w:ascii="Times New Roman" w:hAnsi="Times New Roman"/>
                <w:szCs w:val="24"/>
              </w:rPr>
              <w:t>Students learn about epidemics/disease, health care practices and/or prevention measures through case studies in other parts of the world.</w:t>
            </w:r>
          </w:p>
        </w:tc>
        <w:tc>
          <w:tcPr>
            <w:tcW w:w="4320" w:type="dxa"/>
            <w:tcBorders>
              <w:top w:val="single" w:sz="4" w:space="0" w:color="000000"/>
              <w:left w:val="single" w:sz="4" w:space="0" w:color="000000"/>
              <w:bottom w:val="single" w:sz="4" w:space="0" w:color="000000"/>
              <w:right w:val="single" w:sz="4" w:space="0" w:color="000000"/>
            </w:tcBorders>
            <w:hideMark/>
          </w:tcPr>
          <w:p w:rsidR="00493C63" w:rsidRPr="00493C63" w:rsidRDefault="00493C63" w:rsidP="002D5062">
            <w:pPr>
              <w:rPr>
                <w:rFonts w:ascii="Times New Roman" w:hAnsi="Times New Roman"/>
                <w:szCs w:val="24"/>
              </w:rPr>
            </w:pPr>
            <w:r w:rsidRPr="00493C63">
              <w:rPr>
                <w:rFonts w:ascii="Times New Roman" w:hAnsi="Times New Roman"/>
                <w:szCs w:val="24"/>
              </w:rPr>
              <w:t xml:space="preserve">Students learn about global epidemics/disease, health care practices </w:t>
            </w:r>
            <w:r w:rsidR="002D5062">
              <w:rPr>
                <w:rFonts w:ascii="Times New Roman" w:hAnsi="Times New Roman"/>
                <w:szCs w:val="24"/>
              </w:rPr>
              <w:t xml:space="preserve">and/or </w:t>
            </w:r>
            <w:r w:rsidRPr="00493C63">
              <w:rPr>
                <w:rFonts w:ascii="Times New Roman" w:hAnsi="Times New Roman"/>
                <w:szCs w:val="24"/>
              </w:rPr>
              <w:t xml:space="preserve">prevention measures through a comparative epidemiological analysis incorporating diverse global contexts.   </w:t>
            </w:r>
          </w:p>
        </w:tc>
      </w:tr>
    </w:tbl>
    <w:p w:rsidR="00493C63" w:rsidRPr="00493C63" w:rsidRDefault="00493C63" w:rsidP="00493C63">
      <w:pPr>
        <w:rPr>
          <w:rFonts w:ascii="Times New Roman" w:hAnsi="Times New Roman"/>
          <w:szCs w:val="24"/>
        </w:rPr>
      </w:pPr>
    </w:p>
    <w:p w:rsidR="00493C63" w:rsidRDefault="00493C63" w:rsidP="00493C63">
      <w:pPr>
        <w:rPr>
          <w:rFonts w:ascii="Times New Roman" w:hAnsi="Times New Roman"/>
          <w:b/>
          <w:szCs w:val="24"/>
        </w:rPr>
      </w:pPr>
      <w:r w:rsidRPr="00493C63">
        <w:rPr>
          <w:rFonts w:ascii="Times New Roman" w:hAnsi="Times New Roman"/>
          <w:b/>
          <w:szCs w:val="24"/>
          <w:highlight w:val="white"/>
        </w:rPr>
        <w:t>Other Considerations Related to Coursework</w:t>
      </w:r>
    </w:p>
    <w:p w:rsidR="000A5421" w:rsidRPr="00493C63" w:rsidRDefault="000A5421" w:rsidP="00493C63">
      <w:pPr>
        <w:rPr>
          <w:rFonts w:ascii="Times New Roman" w:hAnsi="Times New Roman"/>
          <w:b/>
          <w:szCs w:val="24"/>
        </w:rPr>
      </w:pPr>
    </w:p>
    <w:p w:rsidR="00493C63" w:rsidRPr="00493C63" w:rsidRDefault="00493C63" w:rsidP="00493C63">
      <w:pPr>
        <w:rPr>
          <w:rFonts w:ascii="Times New Roman" w:hAnsi="Times New Roman"/>
          <w:szCs w:val="24"/>
        </w:rPr>
      </w:pPr>
      <w:r w:rsidRPr="00493C63">
        <w:rPr>
          <w:rFonts w:ascii="Times New Roman" w:hAnsi="Times New Roman"/>
          <w:szCs w:val="24"/>
          <w:highlight w:val="white"/>
        </w:rPr>
        <w:t>School districts wishing to require a specific globally-focused course or sequence of courses are encouraged to do so.  For example, one school district may opt to require a course (or sequence</w:t>
      </w:r>
      <w:r w:rsidR="000F4464">
        <w:rPr>
          <w:rFonts w:ascii="Times New Roman" w:hAnsi="Times New Roman"/>
          <w:szCs w:val="24"/>
          <w:highlight w:val="white"/>
        </w:rPr>
        <w:t xml:space="preserve"> </w:t>
      </w:r>
      <w:r w:rsidRPr="00493C63">
        <w:rPr>
          <w:rFonts w:ascii="Times New Roman" w:hAnsi="Times New Roman"/>
          <w:szCs w:val="24"/>
          <w:highlight w:val="white"/>
        </w:rPr>
        <w:t>of courses) in global studies or world languages, while another district may develop defined global pathways in STEM, world language or fine arts.  These options, or others, may be added at the discretion of the school district, provided students fully complete all four of the overarching requirements needed to earn the Illinois Global Scholar Certificate</w:t>
      </w:r>
      <w:r w:rsidR="000A5421">
        <w:rPr>
          <w:rFonts w:ascii="Times New Roman" w:hAnsi="Times New Roman"/>
          <w:szCs w:val="24"/>
          <w:highlight w:val="white"/>
        </w:rPr>
        <w:t>,</w:t>
      </w:r>
      <w:r w:rsidRPr="00493C63">
        <w:rPr>
          <w:rFonts w:ascii="Times New Roman" w:hAnsi="Times New Roman"/>
          <w:szCs w:val="24"/>
          <w:highlight w:val="white"/>
        </w:rPr>
        <w:t xml:space="preserve"> including the requirement that each student complete eight globally-focused courses. In addition, school districts having limited course offerings may approve specific summer or online coursework, so long as </w:t>
      </w:r>
      <w:r w:rsidR="000A5421">
        <w:rPr>
          <w:rFonts w:ascii="Times New Roman" w:hAnsi="Times New Roman"/>
          <w:szCs w:val="24"/>
          <w:highlight w:val="white"/>
        </w:rPr>
        <w:t>that</w:t>
      </w:r>
      <w:r w:rsidRPr="00493C63">
        <w:rPr>
          <w:rFonts w:ascii="Times New Roman" w:hAnsi="Times New Roman"/>
          <w:szCs w:val="24"/>
          <w:highlight w:val="white"/>
        </w:rPr>
        <w:t xml:space="preserve"> coursework has been deemed credit bearing by an ISBE approved institution. </w:t>
      </w:r>
    </w:p>
    <w:p w:rsidR="00493C63" w:rsidRPr="00493C63" w:rsidRDefault="00493C63" w:rsidP="00493C63">
      <w:pPr>
        <w:rPr>
          <w:rFonts w:ascii="Times New Roman" w:hAnsi="Times New Roman"/>
          <w:szCs w:val="24"/>
        </w:rPr>
      </w:pPr>
    </w:p>
    <w:p w:rsidR="00493C63" w:rsidRPr="00493C63" w:rsidRDefault="00493C63" w:rsidP="00493C63">
      <w:pPr>
        <w:jc w:val="center"/>
        <w:rPr>
          <w:rFonts w:ascii="Times New Roman" w:hAnsi="Times New Roman"/>
          <w:b/>
          <w:szCs w:val="24"/>
        </w:rPr>
      </w:pPr>
      <w:r w:rsidRPr="00493C63">
        <w:rPr>
          <w:rFonts w:ascii="Times New Roman" w:hAnsi="Times New Roman"/>
          <w:b/>
          <w:szCs w:val="24"/>
        </w:rPr>
        <w:t>GUIDANCE FOR DETERMINING SERVICE LEARNING</w:t>
      </w:r>
    </w:p>
    <w:p w:rsidR="00493C63" w:rsidRPr="00493C63" w:rsidRDefault="00493C63" w:rsidP="00493C63">
      <w:pPr>
        <w:rPr>
          <w:rFonts w:ascii="Times New Roman" w:hAnsi="Times New Roman"/>
          <w:szCs w:val="24"/>
        </w:rPr>
      </w:pPr>
    </w:p>
    <w:p w:rsidR="00493C63" w:rsidRPr="00493C63" w:rsidRDefault="00493C63" w:rsidP="00493C63">
      <w:pPr>
        <w:rPr>
          <w:rFonts w:ascii="Times New Roman" w:hAnsi="Times New Roman"/>
          <w:szCs w:val="24"/>
        </w:rPr>
      </w:pPr>
      <w:r w:rsidRPr="00493C63">
        <w:rPr>
          <w:rFonts w:ascii="Times New Roman" w:hAnsi="Times New Roman"/>
          <w:szCs w:val="24"/>
        </w:rPr>
        <w:t>Service learning opportunities selected by students and GSCs to fulfill this requirement should be tied with globally-focused coursework, co-curricular activities oriented toward global service, and/or the student</w:t>
      </w:r>
      <w:r>
        <w:rPr>
          <w:rFonts w:ascii="Times New Roman" w:hAnsi="Times New Roman"/>
          <w:szCs w:val="24"/>
        </w:rPr>
        <w:t>'</w:t>
      </w:r>
      <w:r w:rsidRPr="00493C63">
        <w:rPr>
          <w:rFonts w:ascii="Times New Roman" w:hAnsi="Times New Roman"/>
          <w:szCs w:val="24"/>
        </w:rPr>
        <w:t xml:space="preserve">s capstone research project.  In addition, selected service learning opportunities should </w:t>
      </w:r>
      <w:r w:rsidR="000A5421">
        <w:rPr>
          <w:rFonts w:ascii="Times New Roman" w:hAnsi="Times New Roman"/>
          <w:szCs w:val="24"/>
        </w:rPr>
        <w:t xml:space="preserve">adhere to </w:t>
      </w:r>
      <w:r w:rsidRPr="00493C63">
        <w:rPr>
          <w:rFonts w:ascii="Times New Roman" w:hAnsi="Times New Roman"/>
          <w:szCs w:val="24"/>
        </w:rPr>
        <w:t xml:space="preserve">the </w:t>
      </w:r>
      <w:r w:rsidR="000A5421">
        <w:rPr>
          <w:rFonts w:ascii="Times New Roman" w:hAnsi="Times New Roman"/>
          <w:szCs w:val="24"/>
        </w:rPr>
        <w:t xml:space="preserve">following </w:t>
      </w:r>
      <w:r w:rsidRPr="00493C63">
        <w:rPr>
          <w:rFonts w:ascii="Times New Roman" w:hAnsi="Times New Roman"/>
          <w:szCs w:val="24"/>
        </w:rPr>
        <w:t>guidelines for service learning found in the K-12 Service Learning Standards for Quality Practice developed by the National Youth Leadership Council:</w:t>
      </w:r>
    </w:p>
    <w:p w:rsidR="00493C63" w:rsidRDefault="00493C63" w:rsidP="00397560">
      <w:pPr>
        <w:rPr>
          <w:rFonts w:ascii="Times New Roman" w:hAnsi="Times New Roman"/>
          <w:szCs w:val="24"/>
        </w:rPr>
      </w:pPr>
    </w:p>
    <w:p w:rsidR="00493C63" w:rsidRPr="00397560" w:rsidRDefault="000A5421" w:rsidP="00397560">
      <w:pPr>
        <w:ind w:left="720" w:hanging="720"/>
        <w:rPr>
          <w:rFonts w:ascii="Times New Roman" w:hAnsi="Times New Roman"/>
          <w:szCs w:val="24"/>
        </w:rPr>
      </w:pPr>
      <w:r w:rsidRPr="00397560">
        <w:rPr>
          <w:rFonts w:ascii="Times New Roman" w:hAnsi="Times New Roman"/>
          <w:szCs w:val="24"/>
          <w:highlight w:val="white"/>
        </w:rPr>
        <w:lastRenderedPageBreak/>
        <w:t>•</w:t>
      </w:r>
      <w:r w:rsidR="00493C63" w:rsidRPr="00397560">
        <w:rPr>
          <w:rFonts w:ascii="Times New Roman" w:hAnsi="Times New Roman"/>
          <w:szCs w:val="24"/>
        </w:rPr>
        <w:tab/>
        <w:t>Actively engage and educate the local community in meaningful globally-focused service activities that promote understanding of diversity and mutual respect among all participants.</w:t>
      </w:r>
    </w:p>
    <w:p w:rsidR="00493C63" w:rsidRPr="00397560" w:rsidRDefault="00493C63" w:rsidP="00397560">
      <w:pPr>
        <w:rPr>
          <w:rFonts w:ascii="Times New Roman" w:hAnsi="Times New Roman"/>
          <w:szCs w:val="24"/>
          <w:highlight w:val="white"/>
        </w:rPr>
      </w:pPr>
    </w:p>
    <w:p w:rsidR="00493C63" w:rsidRPr="00397560" w:rsidRDefault="000A5421" w:rsidP="00397560">
      <w:pPr>
        <w:ind w:left="720" w:hanging="720"/>
        <w:rPr>
          <w:rFonts w:ascii="Times New Roman" w:hAnsi="Times New Roman"/>
          <w:szCs w:val="24"/>
        </w:rPr>
      </w:pPr>
      <w:r w:rsidRPr="00397560">
        <w:rPr>
          <w:rFonts w:ascii="Times New Roman" w:hAnsi="Times New Roman"/>
          <w:szCs w:val="24"/>
          <w:highlight w:val="white"/>
        </w:rPr>
        <w:t>•</w:t>
      </w:r>
      <w:r w:rsidR="00493C63" w:rsidRPr="00397560">
        <w:rPr>
          <w:rFonts w:ascii="Times New Roman" w:hAnsi="Times New Roman"/>
          <w:szCs w:val="24"/>
        </w:rPr>
        <w:tab/>
        <w:t>Allow the student to be self-directed in initiating, planning, implementing and evaluating throughout the experience.</w:t>
      </w:r>
    </w:p>
    <w:p w:rsidR="00493C63" w:rsidRPr="00397560" w:rsidRDefault="00493C63" w:rsidP="00397560">
      <w:pPr>
        <w:rPr>
          <w:rFonts w:ascii="Times New Roman" w:hAnsi="Times New Roman"/>
          <w:szCs w:val="24"/>
        </w:rPr>
      </w:pPr>
    </w:p>
    <w:p w:rsidR="00493C63" w:rsidRPr="00397560" w:rsidRDefault="000A5421" w:rsidP="00397560">
      <w:pPr>
        <w:ind w:left="720" w:hanging="720"/>
        <w:rPr>
          <w:rFonts w:ascii="Times New Roman" w:hAnsi="Times New Roman"/>
          <w:szCs w:val="24"/>
        </w:rPr>
      </w:pPr>
      <w:r w:rsidRPr="00397560">
        <w:rPr>
          <w:rFonts w:ascii="Times New Roman" w:hAnsi="Times New Roman"/>
          <w:szCs w:val="24"/>
          <w:highlight w:val="white"/>
        </w:rPr>
        <w:t>•</w:t>
      </w:r>
      <w:r w:rsidR="00493C63" w:rsidRPr="00397560">
        <w:rPr>
          <w:rFonts w:ascii="Times New Roman" w:hAnsi="Times New Roman"/>
          <w:szCs w:val="24"/>
        </w:rPr>
        <w:tab/>
        <w:t>Be designed with sufficient duration and intensity to address community needs within a global context.</w:t>
      </w:r>
    </w:p>
    <w:p w:rsidR="00493C63" w:rsidRPr="00397560" w:rsidRDefault="00493C63" w:rsidP="00397560">
      <w:pPr>
        <w:rPr>
          <w:rFonts w:ascii="Times New Roman" w:hAnsi="Times New Roman"/>
          <w:szCs w:val="24"/>
        </w:rPr>
      </w:pPr>
    </w:p>
    <w:p w:rsidR="00493C63" w:rsidRPr="00397560" w:rsidRDefault="000A5421" w:rsidP="00397560">
      <w:pPr>
        <w:ind w:left="720" w:hanging="720"/>
        <w:rPr>
          <w:rFonts w:ascii="Times New Roman" w:hAnsi="Times New Roman"/>
          <w:szCs w:val="24"/>
        </w:rPr>
      </w:pPr>
      <w:r w:rsidRPr="00397560">
        <w:rPr>
          <w:rFonts w:ascii="Times New Roman" w:hAnsi="Times New Roman"/>
          <w:szCs w:val="24"/>
          <w:highlight w:val="white"/>
        </w:rPr>
        <w:t>•</w:t>
      </w:r>
      <w:r w:rsidR="00493C63" w:rsidRPr="00397560">
        <w:rPr>
          <w:rFonts w:ascii="Times New Roman" w:hAnsi="Times New Roman"/>
          <w:szCs w:val="24"/>
        </w:rPr>
        <w:tab/>
        <w:t>Engage participants in an ongoing process to assess the quality of implementation and progress toward meeting specified goals, and use the results for improvement and sustainability.</w:t>
      </w:r>
    </w:p>
    <w:p w:rsidR="00493C63" w:rsidRPr="00397560" w:rsidRDefault="00493C63" w:rsidP="00397560">
      <w:pPr>
        <w:rPr>
          <w:rFonts w:ascii="Times New Roman" w:hAnsi="Times New Roman"/>
          <w:szCs w:val="24"/>
        </w:rPr>
      </w:pPr>
    </w:p>
    <w:p w:rsidR="00493C63" w:rsidRPr="00397560" w:rsidRDefault="000A5421" w:rsidP="00397560">
      <w:pPr>
        <w:ind w:left="720" w:hanging="720"/>
        <w:rPr>
          <w:rFonts w:ascii="Times New Roman" w:hAnsi="Times New Roman"/>
          <w:szCs w:val="24"/>
        </w:rPr>
      </w:pPr>
      <w:r w:rsidRPr="00397560">
        <w:rPr>
          <w:rFonts w:ascii="Times New Roman" w:hAnsi="Times New Roman"/>
          <w:szCs w:val="24"/>
          <w:highlight w:val="white"/>
        </w:rPr>
        <w:t>•</w:t>
      </w:r>
      <w:r w:rsidR="00493C63" w:rsidRPr="00397560">
        <w:rPr>
          <w:rFonts w:ascii="Times New Roman" w:hAnsi="Times New Roman"/>
          <w:szCs w:val="24"/>
        </w:rPr>
        <w:tab/>
        <w:t>Incorporate multiple reflection activities that challenge students to think deeply about the relationship of self, society and the world.</w:t>
      </w:r>
    </w:p>
    <w:p w:rsidR="00493C63" w:rsidRPr="00397560" w:rsidRDefault="00493C63" w:rsidP="00397560">
      <w:pPr>
        <w:rPr>
          <w:rFonts w:ascii="Times New Roman" w:hAnsi="Times New Roman"/>
          <w:szCs w:val="24"/>
        </w:rPr>
      </w:pPr>
    </w:p>
    <w:p w:rsidR="00493C63" w:rsidRDefault="00493C63" w:rsidP="00493C63">
      <w:pPr>
        <w:jc w:val="center"/>
        <w:rPr>
          <w:rFonts w:ascii="Times New Roman" w:hAnsi="Times New Roman"/>
          <w:b/>
          <w:szCs w:val="24"/>
        </w:rPr>
      </w:pPr>
      <w:r w:rsidRPr="00493C63">
        <w:rPr>
          <w:rFonts w:ascii="Times New Roman" w:hAnsi="Times New Roman"/>
          <w:b/>
          <w:szCs w:val="24"/>
        </w:rPr>
        <w:t xml:space="preserve">PURPOSE OF PRIORITY STANDARDS OF THE GLOBAL </w:t>
      </w:r>
    </w:p>
    <w:p w:rsidR="00493C63" w:rsidRPr="00493C63" w:rsidRDefault="00493C63" w:rsidP="00493C63">
      <w:pPr>
        <w:jc w:val="center"/>
        <w:rPr>
          <w:rFonts w:ascii="Times New Roman" w:hAnsi="Times New Roman"/>
          <w:b/>
          <w:szCs w:val="24"/>
        </w:rPr>
      </w:pPr>
      <w:r w:rsidRPr="00493C63">
        <w:rPr>
          <w:rFonts w:ascii="Times New Roman" w:hAnsi="Times New Roman"/>
          <w:b/>
          <w:szCs w:val="24"/>
        </w:rPr>
        <w:t>SCHOLAR CAPSTONE PERFORMANCE-BASED ASSESSMENT</w:t>
      </w:r>
    </w:p>
    <w:p w:rsidR="00493C63" w:rsidRPr="00493C63" w:rsidRDefault="00493C63" w:rsidP="00493C63">
      <w:pPr>
        <w:rPr>
          <w:rFonts w:ascii="Times New Roman" w:hAnsi="Times New Roman"/>
          <w:szCs w:val="24"/>
        </w:rPr>
      </w:pPr>
    </w:p>
    <w:p w:rsidR="00493C63" w:rsidRPr="00493C63" w:rsidRDefault="00493C63" w:rsidP="00493C63">
      <w:pPr>
        <w:rPr>
          <w:rFonts w:ascii="Times New Roman" w:hAnsi="Times New Roman"/>
          <w:szCs w:val="24"/>
        </w:rPr>
      </w:pPr>
      <w:r w:rsidRPr="00493C63">
        <w:rPr>
          <w:rFonts w:ascii="Times New Roman" w:hAnsi="Times New Roman"/>
          <w:szCs w:val="24"/>
        </w:rPr>
        <w:t xml:space="preserve">The purpose of the Illinois Global Scholar </w:t>
      </w:r>
      <w:r w:rsidR="000A5421">
        <w:rPr>
          <w:rFonts w:ascii="Times New Roman" w:hAnsi="Times New Roman"/>
          <w:szCs w:val="24"/>
        </w:rPr>
        <w:t>C</w:t>
      </w:r>
      <w:r w:rsidR="000A5421" w:rsidRPr="00493C63">
        <w:rPr>
          <w:rFonts w:ascii="Times New Roman" w:hAnsi="Times New Roman"/>
          <w:szCs w:val="24"/>
        </w:rPr>
        <w:t xml:space="preserve">apstone </w:t>
      </w:r>
      <w:r w:rsidR="000A5421">
        <w:rPr>
          <w:rFonts w:ascii="Times New Roman" w:hAnsi="Times New Roman"/>
          <w:szCs w:val="24"/>
        </w:rPr>
        <w:t>Performance-based A</w:t>
      </w:r>
      <w:r w:rsidR="000A5421" w:rsidRPr="00493C63">
        <w:rPr>
          <w:rFonts w:ascii="Times New Roman" w:hAnsi="Times New Roman"/>
          <w:szCs w:val="24"/>
        </w:rPr>
        <w:t xml:space="preserve">ssessment </w:t>
      </w:r>
      <w:r w:rsidRPr="00493C63">
        <w:rPr>
          <w:rFonts w:ascii="Times New Roman" w:hAnsi="Times New Roman"/>
          <w:szCs w:val="24"/>
        </w:rPr>
        <w:t xml:space="preserve">is to ensure the high level of knowledge and skills possessed by the students applying for this recognition. Students will engage in a process of inquiry with required components and products, demonstrating mastery of designated national learning standards and standards for global competence.  The process in which students are expected to engage and the products students are expected to create must provide the opportunity for students to demonstrate mastery. Transparency of the alignment of assessment to standards provides a more valid picture of students' knowledge and skills. </w:t>
      </w:r>
    </w:p>
    <w:p w:rsidR="00493C63" w:rsidRPr="00493C63" w:rsidRDefault="00493C63" w:rsidP="00493C63">
      <w:pPr>
        <w:rPr>
          <w:rFonts w:ascii="Times New Roman" w:hAnsi="Times New Roman"/>
          <w:szCs w:val="24"/>
        </w:rPr>
      </w:pPr>
    </w:p>
    <w:p w:rsidR="00493C63" w:rsidRPr="00493C63" w:rsidRDefault="00493C63" w:rsidP="00493C63">
      <w:pPr>
        <w:rPr>
          <w:rFonts w:ascii="Times New Roman" w:hAnsi="Times New Roman"/>
          <w:szCs w:val="24"/>
        </w:rPr>
      </w:pPr>
      <w:r w:rsidRPr="00493C63">
        <w:rPr>
          <w:rFonts w:ascii="Times New Roman" w:hAnsi="Times New Roman"/>
          <w:szCs w:val="24"/>
        </w:rPr>
        <w:t>The Assessment shall align with the following four priority standards:</w:t>
      </w:r>
    </w:p>
    <w:p w:rsidR="00493C63" w:rsidRPr="00493C63" w:rsidRDefault="00493C63" w:rsidP="00493C63">
      <w:pPr>
        <w:rPr>
          <w:rFonts w:ascii="Times New Roman" w:hAnsi="Times New Roman"/>
          <w:szCs w:val="24"/>
        </w:rPr>
      </w:pPr>
    </w:p>
    <w:p w:rsidR="00493C63" w:rsidRPr="00493C63" w:rsidRDefault="00493C63" w:rsidP="00493C63">
      <w:pPr>
        <w:ind w:firstLine="720"/>
        <w:rPr>
          <w:rFonts w:ascii="Times New Roman" w:hAnsi="Times New Roman"/>
          <w:szCs w:val="24"/>
        </w:rPr>
      </w:pPr>
      <w:r w:rsidRPr="00493C63">
        <w:rPr>
          <w:rFonts w:ascii="Times New Roman" w:hAnsi="Times New Roman"/>
          <w:szCs w:val="24"/>
        </w:rPr>
        <w:t>i)</w:t>
      </w:r>
      <w:r w:rsidRPr="00493C63">
        <w:rPr>
          <w:rFonts w:ascii="Times New Roman" w:hAnsi="Times New Roman"/>
          <w:szCs w:val="24"/>
        </w:rPr>
        <w:tab/>
        <w:t>Students develop compelling questions and plan inquiries.</w:t>
      </w:r>
    </w:p>
    <w:p w:rsidR="00493C63" w:rsidRPr="00493C63" w:rsidRDefault="00493C63" w:rsidP="00493C63">
      <w:pPr>
        <w:rPr>
          <w:rFonts w:ascii="Times New Roman" w:hAnsi="Times New Roman"/>
          <w:szCs w:val="24"/>
        </w:rPr>
      </w:pPr>
    </w:p>
    <w:p w:rsidR="00493C63" w:rsidRPr="00493C63" w:rsidRDefault="00493C63" w:rsidP="00493C63">
      <w:pPr>
        <w:ind w:firstLine="720"/>
        <w:rPr>
          <w:rFonts w:ascii="Times New Roman" w:hAnsi="Times New Roman"/>
          <w:szCs w:val="24"/>
        </w:rPr>
      </w:pPr>
      <w:r w:rsidRPr="00493C63">
        <w:rPr>
          <w:rFonts w:ascii="Times New Roman" w:hAnsi="Times New Roman"/>
          <w:szCs w:val="24"/>
        </w:rPr>
        <w:t>ii)</w:t>
      </w:r>
      <w:r w:rsidRPr="00493C63">
        <w:rPr>
          <w:rFonts w:ascii="Times New Roman" w:hAnsi="Times New Roman"/>
          <w:szCs w:val="24"/>
        </w:rPr>
        <w:tab/>
        <w:t>Students communicate ideas effectively with diverse audiences.</w:t>
      </w:r>
    </w:p>
    <w:p w:rsidR="00493C63" w:rsidRPr="00493C63" w:rsidRDefault="00493C63" w:rsidP="00493C63">
      <w:pPr>
        <w:rPr>
          <w:rFonts w:ascii="Times New Roman" w:hAnsi="Times New Roman"/>
          <w:szCs w:val="24"/>
        </w:rPr>
      </w:pPr>
    </w:p>
    <w:p w:rsidR="00493C63" w:rsidRPr="00493C63" w:rsidRDefault="00493C63" w:rsidP="00493C63">
      <w:pPr>
        <w:ind w:left="1440" w:hanging="720"/>
        <w:rPr>
          <w:rFonts w:ascii="Times New Roman" w:hAnsi="Times New Roman"/>
          <w:szCs w:val="24"/>
        </w:rPr>
      </w:pPr>
      <w:r w:rsidRPr="00493C63">
        <w:rPr>
          <w:rFonts w:ascii="Times New Roman" w:hAnsi="Times New Roman"/>
          <w:szCs w:val="24"/>
        </w:rPr>
        <w:t>iii)</w:t>
      </w:r>
      <w:r w:rsidRPr="00493C63">
        <w:rPr>
          <w:rFonts w:ascii="Times New Roman" w:hAnsi="Times New Roman"/>
          <w:szCs w:val="24"/>
        </w:rPr>
        <w:tab/>
        <w:t>Students translate their ideas and findings into an appropriate plan of action to improve conditions based on the global issue or concern.</w:t>
      </w:r>
    </w:p>
    <w:p w:rsidR="00493C63" w:rsidRPr="00493C63" w:rsidRDefault="00493C63" w:rsidP="00493C63">
      <w:pPr>
        <w:rPr>
          <w:rFonts w:ascii="Times New Roman" w:hAnsi="Times New Roman"/>
          <w:szCs w:val="24"/>
        </w:rPr>
      </w:pPr>
    </w:p>
    <w:p w:rsidR="00493C63" w:rsidRPr="00493C63" w:rsidRDefault="00493C63" w:rsidP="00493C63">
      <w:pPr>
        <w:ind w:left="1440" w:hanging="720"/>
        <w:rPr>
          <w:rFonts w:ascii="Times New Roman" w:hAnsi="Times New Roman"/>
          <w:szCs w:val="24"/>
        </w:rPr>
      </w:pPr>
      <w:r w:rsidRPr="00493C63">
        <w:rPr>
          <w:rFonts w:ascii="Times New Roman" w:hAnsi="Times New Roman"/>
          <w:szCs w:val="24"/>
        </w:rPr>
        <w:t>iv)</w:t>
      </w:r>
      <w:r w:rsidRPr="00493C63">
        <w:rPr>
          <w:rFonts w:ascii="Times New Roman" w:hAnsi="Times New Roman"/>
          <w:szCs w:val="24"/>
        </w:rPr>
        <w:tab/>
        <w:t xml:space="preserve">Students engage in appropriate and informed actions to address or potentially improve conditions based on </w:t>
      </w:r>
      <w:r w:rsidR="000A5421">
        <w:rPr>
          <w:rFonts w:ascii="Times New Roman" w:hAnsi="Times New Roman"/>
          <w:szCs w:val="24"/>
        </w:rPr>
        <w:t xml:space="preserve">an </w:t>
      </w:r>
      <w:r w:rsidRPr="00493C63">
        <w:rPr>
          <w:rFonts w:ascii="Times New Roman" w:hAnsi="Times New Roman"/>
          <w:szCs w:val="24"/>
        </w:rPr>
        <w:t>analysis of a global issue/concern.</w:t>
      </w:r>
    </w:p>
    <w:p w:rsidR="00493C63" w:rsidRDefault="00493C63" w:rsidP="00493C63">
      <w:pPr>
        <w:rPr>
          <w:rFonts w:ascii="Times New Roman" w:hAnsi="Times New Roman"/>
          <w:szCs w:val="24"/>
        </w:rPr>
      </w:pPr>
    </w:p>
    <w:p w:rsidR="00493C63" w:rsidRPr="00493C63" w:rsidRDefault="00493C63" w:rsidP="000A5421">
      <w:pPr>
        <w:ind w:firstLine="720"/>
        <w:rPr>
          <w:rFonts w:ascii="Times New Roman" w:hAnsi="Times New Roman"/>
          <w:szCs w:val="24"/>
        </w:rPr>
      </w:pPr>
      <w:r w:rsidRPr="00493C63">
        <w:rPr>
          <w:rFonts w:ascii="Times New Roman" w:hAnsi="Times New Roman"/>
          <w:szCs w:val="24"/>
        </w:rPr>
        <w:t xml:space="preserve">(Source:   Added at 41 Ill. Reg. </w:t>
      </w:r>
      <w:r w:rsidR="00CB1F97">
        <w:rPr>
          <w:rFonts w:ascii="Times New Roman" w:hAnsi="Times New Roman"/>
          <w:szCs w:val="24"/>
        </w:rPr>
        <w:t>4430</w:t>
      </w:r>
      <w:bookmarkStart w:id="0" w:name="_GoBack"/>
      <w:bookmarkEnd w:id="0"/>
      <w:r w:rsidRPr="00493C63">
        <w:rPr>
          <w:rFonts w:ascii="Times New Roman" w:hAnsi="Times New Roman"/>
          <w:szCs w:val="24"/>
        </w:rPr>
        <w:t xml:space="preserve">, effective </w:t>
      </w:r>
      <w:r w:rsidR="00CB1F97">
        <w:rPr>
          <w:rFonts w:ascii="Times New Roman" w:hAnsi="Times New Roman"/>
          <w:szCs w:val="24"/>
        </w:rPr>
        <w:t>April 5, 2017</w:t>
      </w:r>
      <w:r w:rsidRPr="00493C63">
        <w:rPr>
          <w:rFonts w:ascii="Times New Roman" w:hAnsi="Times New Roman"/>
          <w:szCs w:val="24"/>
        </w:rPr>
        <w:t>)</w:t>
      </w:r>
    </w:p>
    <w:sectPr w:rsidR="00493C63" w:rsidRPr="00493C6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3FF" w:rsidRDefault="001623FF">
      <w:r>
        <w:separator/>
      </w:r>
    </w:p>
  </w:endnote>
  <w:endnote w:type="continuationSeparator" w:id="0">
    <w:p w:rsidR="001623FF" w:rsidRDefault="0016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3FF" w:rsidRDefault="001623FF">
      <w:r>
        <w:separator/>
      </w:r>
    </w:p>
  </w:footnote>
  <w:footnote w:type="continuationSeparator" w:id="0">
    <w:p w:rsidR="001623FF" w:rsidRDefault="00162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F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5421"/>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464"/>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3FF"/>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2A4C"/>
    <w:rsid w:val="001E3074"/>
    <w:rsid w:val="001E630C"/>
    <w:rsid w:val="001F2A01"/>
    <w:rsid w:val="001F572B"/>
    <w:rsid w:val="002015E7"/>
    <w:rsid w:val="002047E2"/>
    <w:rsid w:val="00207D79"/>
    <w:rsid w:val="00212682"/>
    <w:rsid w:val="002133B1"/>
    <w:rsid w:val="00213BC5"/>
    <w:rsid w:val="00214086"/>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79DC"/>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5062"/>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7560"/>
    <w:rsid w:val="003A431C"/>
    <w:rsid w:val="003A4E0A"/>
    <w:rsid w:val="003A6E65"/>
    <w:rsid w:val="003B419A"/>
    <w:rsid w:val="003B4EF8"/>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370"/>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3"/>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6EAB"/>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A95"/>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CC2"/>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1F97"/>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72A9"/>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988"/>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094BF1-0DDB-4BAF-9EAF-5E3EF5AD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C63"/>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493C63"/>
    <w:rPr>
      <w:color w:val="000000"/>
      <w:sz w:val="24"/>
      <w:szCs w:val="24"/>
    </w:rPr>
  </w:style>
  <w:style w:type="paragraph" w:styleId="ListParagraph">
    <w:name w:val="List Paragraph"/>
    <w:basedOn w:val="Normal"/>
    <w:uiPriority w:val="34"/>
    <w:qFormat/>
    <w:rsid w:val="00493C6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4276277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cp:lastPrinted>2016-11-21T17:47:00Z</cp:lastPrinted>
  <dcterms:created xsi:type="dcterms:W3CDTF">2017-03-30T14:48:00Z</dcterms:created>
  <dcterms:modified xsi:type="dcterms:W3CDTF">2017-04-19T14:52:00Z</dcterms:modified>
</cp:coreProperties>
</file>