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D3" w:rsidRDefault="008C10D3" w:rsidP="008C10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10D3" w:rsidRDefault="008C10D3" w:rsidP="008C10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1810.1100  Applicable Legal Guidelines</w:t>
      </w:r>
      <w:r>
        <w:t xml:space="preserve"> </w:t>
      </w:r>
    </w:p>
    <w:p w:rsidR="008C10D3" w:rsidRDefault="008C10D3" w:rsidP="008C10D3">
      <w:pPr>
        <w:widowControl w:val="0"/>
        <w:autoSpaceDE w:val="0"/>
        <w:autoSpaceDN w:val="0"/>
        <w:adjustRightInd w:val="0"/>
      </w:pPr>
    </w:p>
    <w:p w:rsidR="008C10D3" w:rsidRDefault="008C10D3" w:rsidP="008C10D3">
      <w:pPr>
        <w:widowControl w:val="0"/>
        <w:autoSpaceDE w:val="0"/>
        <w:autoSpaceDN w:val="0"/>
        <w:adjustRightInd w:val="0"/>
      </w:pPr>
      <w:r>
        <w:t xml:space="preserve">The appeals procedures of the Council shall be subject to the provisions of Article 10 of the Illinois Administrative Procedure Act [5 ILCS 100/Art. 10]. </w:t>
      </w:r>
    </w:p>
    <w:sectPr w:rsidR="008C10D3" w:rsidSect="008C10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0D3"/>
    <w:rsid w:val="001913C4"/>
    <w:rsid w:val="0035528E"/>
    <w:rsid w:val="005C3366"/>
    <w:rsid w:val="008C10D3"/>
    <w:rsid w:val="0095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1810</vt:lpstr>
    </vt:vector>
  </TitlesOfParts>
  <Company>General Assembly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1810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