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2C" w:rsidRDefault="00085F2C" w:rsidP="00085F2C">
      <w:pPr>
        <w:widowControl w:val="0"/>
        <w:autoSpaceDE w:val="0"/>
        <w:autoSpaceDN w:val="0"/>
        <w:adjustRightInd w:val="0"/>
      </w:pPr>
      <w:bookmarkStart w:id="0" w:name="_GoBack"/>
      <w:bookmarkEnd w:id="0"/>
    </w:p>
    <w:p w:rsidR="00085F2C" w:rsidRDefault="00085F2C" w:rsidP="00085F2C">
      <w:pPr>
        <w:widowControl w:val="0"/>
        <w:autoSpaceDE w:val="0"/>
        <w:autoSpaceDN w:val="0"/>
        <w:adjustRightInd w:val="0"/>
      </w:pPr>
      <w:r>
        <w:rPr>
          <w:b/>
          <w:bCs/>
        </w:rPr>
        <w:t>Section 1810.230  Award Document</w:t>
      </w:r>
      <w:r>
        <w:t xml:space="preserve"> </w:t>
      </w:r>
    </w:p>
    <w:p w:rsidR="00085F2C" w:rsidRDefault="00085F2C" w:rsidP="00085F2C">
      <w:pPr>
        <w:widowControl w:val="0"/>
        <w:autoSpaceDE w:val="0"/>
        <w:autoSpaceDN w:val="0"/>
        <w:adjustRightInd w:val="0"/>
      </w:pPr>
    </w:p>
    <w:p w:rsidR="00085F2C" w:rsidRDefault="00085F2C" w:rsidP="00085F2C">
      <w:pPr>
        <w:widowControl w:val="0"/>
        <w:autoSpaceDE w:val="0"/>
        <w:autoSpaceDN w:val="0"/>
        <w:adjustRightInd w:val="0"/>
      </w:pPr>
      <w:r>
        <w:t xml:space="preserve">The award document is the award agreement.  It provides the basis for Council financial support to the implementing entity.  The agreement shall incorporate the program proposal and budget, and, when fully executed, shall formalize the contractual relationship between the Council and implementing entity.  The agreement shall also specify the terms and conditions of the award including, but not limited to, reporting requirements that reflect fiscal expenditures and progress toward program objectives, compliance with applicable laws and regulations, the prohibition of subcontracting or assignment of agreements without prior written approval of the Council, and the status of the implementing entity as an independent contractor. </w:t>
      </w:r>
    </w:p>
    <w:sectPr w:rsidR="00085F2C" w:rsidSect="00085F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5F2C"/>
    <w:rsid w:val="00085F2C"/>
    <w:rsid w:val="005C3366"/>
    <w:rsid w:val="005E0F8D"/>
    <w:rsid w:val="006D4998"/>
    <w:rsid w:val="00DC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