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B188" w14:textId="77777777" w:rsidR="00266027" w:rsidRPr="00266027" w:rsidRDefault="00266027" w:rsidP="00266027"/>
    <w:p w14:paraId="6FB919F7" w14:textId="22F2DB9C" w:rsidR="00266027" w:rsidRDefault="00266027" w:rsidP="00266027">
      <w:pPr>
        <w:rPr>
          <w:b/>
          <w:bCs/>
        </w:rPr>
      </w:pPr>
      <w:r w:rsidRPr="005335AF">
        <w:rPr>
          <w:b/>
          <w:bCs/>
        </w:rPr>
        <w:t xml:space="preserve">Section 1790.140 </w:t>
      </w:r>
      <w:r>
        <w:rPr>
          <w:b/>
          <w:bCs/>
        </w:rPr>
        <w:t xml:space="preserve"> </w:t>
      </w:r>
      <w:r w:rsidRPr="005335AF">
        <w:rPr>
          <w:b/>
          <w:bCs/>
        </w:rPr>
        <w:t>Filing and Service</w:t>
      </w:r>
    </w:p>
    <w:p w14:paraId="2B260CA5" w14:textId="77777777" w:rsidR="00266027" w:rsidRPr="00A2586D" w:rsidRDefault="00266027" w:rsidP="00266027"/>
    <w:p w14:paraId="6DBFEFC7" w14:textId="389C6931" w:rsidR="00266027" w:rsidRPr="00B9742F" w:rsidRDefault="00B9742F" w:rsidP="00B9742F">
      <w:pPr>
        <w:ind w:left="1440" w:hanging="720"/>
      </w:pPr>
      <w:r>
        <w:t>a)</w:t>
      </w:r>
      <w:r>
        <w:tab/>
      </w:r>
      <w:r w:rsidR="00266027" w:rsidRPr="00B9742F">
        <w:t>All pleadings, motions, briefs, and documents shall be electronically filed with the Board in accordance with Supreme Court Rules 9 and 10</w:t>
      </w:r>
      <w:r w:rsidR="00663BB7" w:rsidRPr="00663BB7">
        <w:t>, including complaints filed by the Panel, requests for hearings on refused reactivation filed by an officer or law enforcement agency, and requests for hearings on an emergency order of suspension filed by an officer</w:t>
      </w:r>
      <w:r w:rsidR="00266027" w:rsidRPr="00B9742F">
        <w:t>. Service of such pleadings, motions, briefs, and documents shall be made in accordance with Supreme Court Rules 11 and 12</w:t>
      </w:r>
      <w:bookmarkStart w:id="0" w:name="_Hlk184991090"/>
      <w:r w:rsidR="00663BB7" w:rsidRPr="00663BB7">
        <w:t xml:space="preserve"> and subsection </w:t>
      </w:r>
      <w:r w:rsidR="004E6845">
        <w:t>(</w:t>
      </w:r>
      <w:r w:rsidR="00663BB7" w:rsidRPr="00663BB7">
        <w:t>c)</w:t>
      </w:r>
      <w:bookmarkEnd w:id="0"/>
      <w:r w:rsidR="00266027" w:rsidRPr="00B9742F">
        <w:t xml:space="preserve">. For purposes of </w:t>
      </w:r>
      <w:r w:rsidR="004E6845">
        <w:t>this Part</w:t>
      </w:r>
      <w:r w:rsidR="00266027" w:rsidRPr="00B9742F">
        <w:t>, the word "filing" shall mean "electronic filing"</w:t>
      </w:r>
      <w:r w:rsidRPr="00B9742F">
        <w:t>,</w:t>
      </w:r>
      <w:r w:rsidR="00266027" w:rsidRPr="00B9742F">
        <w:t xml:space="preserve"> and the parties are not required to file copies of any pleading, motion, brief or document that is electronically filed.</w:t>
      </w:r>
    </w:p>
    <w:p w14:paraId="775E9D53" w14:textId="77777777" w:rsidR="00266027" w:rsidRPr="00B9742F" w:rsidRDefault="00266027" w:rsidP="00663BB7"/>
    <w:p w14:paraId="03C6790F" w14:textId="637C3DFD" w:rsidR="00266027" w:rsidRPr="00B9742F" w:rsidRDefault="00B9742F" w:rsidP="00B9742F">
      <w:pPr>
        <w:ind w:left="1440" w:hanging="720"/>
      </w:pPr>
      <w:r>
        <w:t>b)</w:t>
      </w:r>
      <w:r>
        <w:tab/>
      </w:r>
      <w:r w:rsidR="00663BB7">
        <w:t>The Panel</w:t>
      </w:r>
      <w:r w:rsidR="00266027" w:rsidRPr="00B9742F">
        <w:t xml:space="preserve"> shall cause a notice of the </w:t>
      </w:r>
      <w:r w:rsidR="00663BB7" w:rsidRPr="00663BB7">
        <w:t xml:space="preserve">due date for an answer, the prehearing conference date, and the </w:t>
      </w:r>
      <w:r w:rsidR="00266027" w:rsidRPr="00B9742F">
        <w:t xml:space="preserve">hearing </w:t>
      </w:r>
      <w:r w:rsidR="00663BB7" w:rsidRPr="00663BB7">
        <w:t xml:space="preserve">date before the ALJ and, for a complaint, the additional notice requirements under Section 6.3(h)(1) of the Illinois Police Training Act </w:t>
      </w:r>
      <w:r w:rsidR="00266027" w:rsidRPr="00B9742F">
        <w:t xml:space="preserve">to be served on the respondent in any manner authorized by the Code of Civil Procedure or by </w:t>
      </w:r>
      <w:r w:rsidR="00663BB7">
        <w:t>subsection</w:t>
      </w:r>
      <w:r w:rsidR="00266027" w:rsidRPr="00B9742F">
        <w:t xml:space="preserve"> </w:t>
      </w:r>
      <w:r w:rsidR="004E6845">
        <w:t>(</w:t>
      </w:r>
      <w:r w:rsidR="00266027" w:rsidRPr="00B9742F">
        <w:t>c).</w:t>
      </w:r>
    </w:p>
    <w:p w14:paraId="701EEA52" w14:textId="77777777" w:rsidR="00266027" w:rsidRPr="00B9742F" w:rsidRDefault="00266027" w:rsidP="00663BB7"/>
    <w:p w14:paraId="6F30B948" w14:textId="0C4EE95F" w:rsidR="00B9742F" w:rsidRDefault="00B9742F" w:rsidP="00B9742F">
      <w:pPr>
        <w:ind w:left="1440" w:hanging="720"/>
      </w:pPr>
      <w:r>
        <w:t>c)</w:t>
      </w:r>
      <w:r>
        <w:tab/>
      </w:r>
      <w:r w:rsidR="00663BB7">
        <w:t>S</w:t>
      </w:r>
      <w:r w:rsidR="00266027" w:rsidRPr="00B9742F">
        <w:t>ervice:</w:t>
      </w:r>
      <w:r>
        <w:t xml:space="preserve">  </w:t>
      </w:r>
    </w:p>
    <w:p w14:paraId="4449E3EF" w14:textId="77777777" w:rsidR="00B9742F" w:rsidRDefault="00B9742F" w:rsidP="00663BB7"/>
    <w:p w14:paraId="69312264" w14:textId="32583AB0" w:rsidR="00B9742F" w:rsidRDefault="00B9742F" w:rsidP="00B9742F">
      <w:pPr>
        <w:ind w:left="2160" w:hanging="720"/>
      </w:pPr>
      <w:r>
        <w:t>1)</w:t>
      </w:r>
      <w:r>
        <w:tab/>
      </w:r>
      <w:r w:rsidR="00266027" w:rsidRPr="00B9742F">
        <w:t xml:space="preserve">The </w:t>
      </w:r>
      <w:r w:rsidR="00663BB7">
        <w:t>Panel</w:t>
      </w:r>
      <w:r w:rsidR="00266027" w:rsidRPr="00B9742F">
        <w:t xml:space="preserve"> may serve </w:t>
      </w:r>
      <w:r w:rsidR="00663BB7" w:rsidRPr="00663BB7">
        <w:t xml:space="preserve">a complaint on </w:t>
      </w:r>
      <w:r w:rsidR="00266027" w:rsidRPr="00B9742F">
        <w:t xml:space="preserve">the respondent by </w:t>
      </w:r>
      <w:r w:rsidR="00663BB7" w:rsidRPr="00663BB7">
        <w:t>personal service, email, or</w:t>
      </w:r>
      <w:r w:rsidR="00266027" w:rsidRPr="00B9742F">
        <w:t xml:space="preserve"> mail, postage fully prepaid: </w:t>
      </w:r>
    </w:p>
    <w:p w14:paraId="545F13BD" w14:textId="77777777" w:rsidR="00B9742F" w:rsidRDefault="00B9742F" w:rsidP="00663BB7"/>
    <w:p w14:paraId="574BCC0E" w14:textId="22E6928C" w:rsidR="00B9742F" w:rsidRDefault="00B9742F" w:rsidP="00B9742F">
      <w:pPr>
        <w:ind w:left="2160"/>
      </w:pPr>
      <w:r>
        <w:t>A</w:t>
      </w:r>
      <w:r w:rsidR="00266027" w:rsidRPr="00B9742F">
        <w:t>)</w:t>
      </w:r>
      <w:r>
        <w:tab/>
      </w:r>
      <w:r w:rsidR="00663BB7">
        <w:t>For mail,</w:t>
      </w:r>
      <w:r w:rsidR="00266027" w:rsidRPr="00B9742F">
        <w:t xml:space="preserve"> to the last known address of the respondent; or </w:t>
      </w:r>
    </w:p>
    <w:p w14:paraId="5A8CD892" w14:textId="77777777" w:rsidR="00B9742F" w:rsidRDefault="00B9742F" w:rsidP="00663BB7"/>
    <w:p w14:paraId="4894570C" w14:textId="0C17D383" w:rsidR="00B9742F" w:rsidRDefault="00B9742F" w:rsidP="00B9742F">
      <w:pPr>
        <w:ind w:left="2880" w:hanging="720"/>
      </w:pPr>
      <w:r>
        <w:t>B</w:t>
      </w:r>
      <w:r w:rsidR="00266027" w:rsidRPr="00B9742F">
        <w:t>)</w:t>
      </w:r>
      <w:r>
        <w:tab/>
      </w:r>
      <w:r w:rsidR="00663BB7">
        <w:t>For email</w:t>
      </w:r>
      <w:r w:rsidR="00214225">
        <w:t>,</w:t>
      </w:r>
      <w:r w:rsidR="00663BB7">
        <w:t xml:space="preserve"> to</w:t>
      </w:r>
      <w:r w:rsidR="00266027" w:rsidRPr="00B9742F">
        <w:t xml:space="preserve"> the last known email address </w:t>
      </w:r>
      <w:r w:rsidR="00663BB7">
        <w:t xml:space="preserve">of the </w:t>
      </w:r>
      <w:r w:rsidR="00266027" w:rsidRPr="00B9742F">
        <w:t xml:space="preserve">respondent. </w:t>
      </w:r>
    </w:p>
    <w:p w14:paraId="03D98A6F" w14:textId="77777777" w:rsidR="00B9742F" w:rsidRDefault="00B9742F" w:rsidP="00663BB7"/>
    <w:p w14:paraId="0A406ABA" w14:textId="7B713AAE" w:rsidR="00663BB7" w:rsidRDefault="00B9742F" w:rsidP="00B9742F">
      <w:pPr>
        <w:ind w:left="2160" w:hanging="720"/>
      </w:pPr>
      <w:r>
        <w:t>2)</w:t>
      </w:r>
      <w:r>
        <w:tab/>
      </w:r>
      <w:r w:rsidR="00663BB7" w:rsidRPr="00663BB7">
        <w:t xml:space="preserve">The </w:t>
      </w:r>
      <w:bookmarkStart w:id="1" w:name="_Hlk185495971"/>
      <w:r w:rsidR="00663BB7" w:rsidRPr="00663BB7">
        <w:t xml:space="preserve">complainant for a request for a hearing on a denial of reactivation or emergency order of suspension may serve the Board by any of the means allowed under </w:t>
      </w:r>
      <w:r w:rsidR="004E6845">
        <w:t>subsection (c)</w:t>
      </w:r>
      <w:r w:rsidR="00663BB7" w:rsidRPr="00663BB7">
        <w:t>(1)</w:t>
      </w:r>
      <w:bookmarkEnd w:id="1"/>
      <w:r w:rsidR="00663BB7" w:rsidRPr="00663BB7">
        <w:t>.</w:t>
      </w:r>
    </w:p>
    <w:p w14:paraId="2E5C6B94" w14:textId="77777777" w:rsidR="00663BB7" w:rsidRDefault="00663BB7" w:rsidP="00663BB7"/>
    <w:p w14:paraId="3C251549" w14:textId="319AE121" w:rsidR="000174EB" w:rsidRPr="00B9742F" w:rsidRDefault="00663BB7" w:rsidP="00B9742F">
      <w:pPr>
        <w:ind w:left="2160" w:hanging="720"/>
      </w:pPr>
      <w:r>
        <w:t>3)</w:t>
      </w:r>
      <w:r>
        <w:tab/>
      </w:r>
      <w:r w:rsidR="00266027" w:rsidRPr="00B9742F">
        <w:t xml:space="preserve">The </w:t>
      </w:r>
      <w:bookmarkStart w:id="2" w:name="_Hlk185496024"/>
      <w:r w:rsidRPr="00663BB7">
        <w:t>Panel's or non-Board complainant's</w:t>
      </w:r>
      <w:bookmarkEnd w:id="2"/>
      <w:r w:rsidR="00266027" w:rsidRPr="00B9742F">
        <w:t xml:space="preserve"> certificate of mailing, emailing</w:t>
      </w:r>
      <w:r w:rsidR="007A139C">
        <w:t>,</w:t>
      </w:r>
      <w:r w:rsidR="00266027" w:rsidRPr="00B9742F">
        <w:t xml:space="preserve"> or delivery</w:t>
      </w:r>
      <w:bookmarkStart w:id="3" w:name="_Hlk184899452"/>
      <w:r w:rsidRPr="00663BB7">
        <w:t>, or other service affirmatively acknowledged by the respondent or counsel for the respondent</w:t>
      </w:r>
      <w:bookmarkEnd w:id="3"/>
      <w:r w:rsidRPr="00663BB7">
        <w:t>,</w:t>
      </w:r>
      <w:r w:rsidR="00266027" w:rsidRPr="00B9742F">
        <w:t xml:space="preserve"> is sufficient proof of service.</w:t>
      </w:r>
    </w:p>
    <w:sectPr w:rsidR="000174EB" w:rsidRPr="00B974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15EB" w14:textId="77777777" w:rsidR="00D03B60" w:rsidRDefault="00D03B60">
      <w:r>
        <w:separator/>
      </w:r>
    </w:p>
  </w:endnote>
  <w:endnote w:type="continuationSeparator" w:id="0">
    <w:p w14:paraId="6658EC6F" w14:textId="77777777" w:rsidR="00D03B60" w:rsidRDefault="00D0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7386" w14:textId="77777777" w:rsidR="00D03B60" w:rsidRDefault="00D03B60">
      <w:r>
        <w:separator/>
      </w:r>
    </w:p>
  </w:footnote>
  <w:footnote w:type="continuationSeparator" w:id="0">
    <w:p w14:paraId="5AA8DA44" w14:textId="77777777" w:rsidR="00D03B60" w:rsidRDefault="00D03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E2DAB"/>
    <w:multiLevelType w:val="hybridMultilevel"/>
    <w:tmpl w:val="C66230FE"/>
    <w:lvl w:ilvl="0" w:tplc="7C844E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495C"/>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22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027"/>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845"/>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3BB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39C"/>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42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3B60"/>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252FB"/>
  <w15:chartTrackingRefBased/>
  <w15:docId w15:val="{D6AEF6B6-4753-4253-8FF2-A8C30B5E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0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66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286</Words>
  <Characters>1469</Characters>
  <Application>Microsoft Office Word</Application>
  <DocSecurity>0</DocSecurity>
  <Lines>12</Lines>
  <Paragraphs>3</Paragraphs>
  <ScaleCrop>false</ScaleCrop>
  <Company>Illinois General Assembly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8</cp:revision>
  <dcterms:created xsi:type="dcterms:W3CDTF">2024-09-26T19:40:00Z</dcterms:created>
  <dcterms:modified xsi:type="dcterms:W3CDTF">2025-04-14T17:11:00Z</dcterms:modified>
</cp:coreProperties>
</file>