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2" w:rsidRDefault="00E132C2" w:rsidP="008A3BDB">
      <w:pPr>
        <w:tabs>
          <w:tab w:val="left" w:pos="1440"/>
          <w:tab w:val="left" w:pos="1980"/>
        </w:tabs>
        <w:ind w:left="1980" w:hanging="1980"/>
        <w:jc w:val="both"/>
        <w:rPr>
          <w:b/>
        </w:rPr>
      </w:pPr>
      <w:bookmarkStart w:id="0" w:name="_GoBack"/>
      <w:bookmarkEnd w:id="0"/>
    </w:p>
    <w:p w:rsidR="008A3BDB" w:rsidRPr="008A3BDB" w:rsidRDefault="008A3BDB" w:rsidP="008A3BDB">
      <w:pPr>
        <w:tabs>
          <w:tab w:val="left" w:pos="1440"/>
          <w:tab w:val="left" w:pos="1980"/>
        </w:tabs>
        <w:ind w:left="1980" w:hanging="1980"/>
        <w:jc w:val="both"/>
        <w:rPr>
          <w:b/>
        </w:rPr>
      </w:pPr>
      <w:r w:rsidRPr="008A3BDB">
        <w:rPr>
          <w:b/>
        </w:rPr>
        <w:t>Section 1284.10</w:t>
      </w:r>
      <w:r w:rsidR="008F2F96">
        <w:rPr>
          <w:b/>
        </w:rPr>
        <w:t xml:space="preserve">  </w:t>
      </w:r>
      <w:r w:rsidRPr="008A3BDB">
        <w:rPr>
          <w:b/>
        </w:rPr>
        <w:t>Introduction</w:t>
      </w:r>
    </w:p>
    <w:p w:rsidR="008A3BDB" w:rsidRPr="008A3BDB" w:rsidRDefault="008A3BDB" w:rsidP="008A3BDB">
      <w:pPr>
        <w:tabs>
          <w:tab w:val="left" w:pos="1440"/>
          <w:tab w:val="left" w:pos="1980"/>
        </w:tabs>
        <w:ind w:left="1980" w:hanging="1980"/>
        <w:jc w:val="both"/>
      </w:pPr>
    </w:p>
    <w:p w:rsidR="008A3BDB" w:rsidRPr="008F2F96" w:rsidRDefault="008A3BDB" w:rsidP="008F2F96">
      <w:r w:rsidRPr="008F2F96">
        <w:t>The purpose of this Part is to provide requirements and procedures for the registration of persons convicted of a violation of Section 15 of the Methamphetamine Control and Community Protection Act</w:t>
      </w:r>
      <w:r w:rsidR="00345C07">
        <w:t xml:space="preserve"> [720 ILCS 646</w:t>
      </w:r>
      <w:r w:rsidR="000E6BF9">
        <w:t>/15</w:t>
      </w:r>
      <w:r w:rsidR="00345C07">
        <w:t>]</w:t>
      </w:r>
      <w:r w:rsidRPr="008F2F96">
        <w:t>.</w:t>
      </w:r>
    </w:p>
    <w:sectPr w:rsidR="008A3BDB" w:rsidRPr="008F2F9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1C" w:rsidRDefault="001B301C">
      <w:r>
        <w:separator/>
      </w:r>
    </w:p>
  </w:endnote>
  <w:endnote w:type="continuationSeparator" w:id="0">
    <w:p w:rsidR="001B301C" w:rsidRDefault="001B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1C" w:rsidRDefault="001B301C">
      <w:r>
        <w:separator/>
      </w:r>
    </w:p>
  </w:footnote>
  <w:footnote w:type="continuationSeparator" w:id="0">
    <w:p w:rsidR="001B301C" w:rsidRDefault="001B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BD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BF9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839"/>
    <w:rsid w:val="00155905"/>
    <w:rsid w:val="00163EEE"/>
    <w:rsid w:val="00164756"/>
    <w:rsid w:val="00165CF9"/>
    <w:rsid w:val="001830D0"/>
    <w:rsid w:val="00193ABB"/>
    <w:rsid w:val="0019502A"/>
    <w:rsid w:val="001A6EDB"/>
    <w:rsid w:val="001B301C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45C07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4590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58E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3BDB"/>
    <w:rsid w:val="008B56EA"/>
    <w:rsid w:val="008B77D8"/>
    <w:rsid w:val="008C1560"/>
    <w:rsid w:val="008C4FAF"/>
    <w:rsid w:val="008C5359"/>
    <w:rsid w:val="008D7182"/>
    <w:rsid w:val="008E68BC"/>
    <w:rsid w:val="008F2BEE"/>
    <w:rsid w:val="008F2F96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0084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5F8F"/>
    <w:rsid w:val="00E11728"/>
    <w:rsid w:val="00E132C2"/>
    <w:rsid w:val="00E24167"/>
    <w:rsid w:val="00E24878"/>
    <w:rsid w:val="00E24DE9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