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2B" w:rsidRDefault="002A732B" w:rsidP="002A732B">
      <w:pPr>
        <w:widowControl w:val="0"/>
        <w:autoSpaceDE w:val="0"/>
        <w:autoSpaceDN w:val="0"/>
        <w:adjustRightInd w:val="0"/>
      </w:pPr>
      <w:bookmarkStart w:id="0" w:name="_GoBack"/>
      <w:bookmarkEnd w:id="0"/>
    </w:p>
    <w:p w:rsidR="002A732B" w:rsidRDefault="002A732B" w:rsidP="002A732B">
      <w:pPr>
        <w:widowControl w:val="0"/>
        <w:autoSpaceDE w:val="0"/>
        <w:autoSpaceDN w:val="0"/>
        <w:adjustRightInd w:val="0"/>
      </w:pPr>
      <w:r>
        <w:rPr>
          <w:b/>
          <w:bCs/>
        </w:rPr>
        <w:t>Section 1260.10  Authority</w:t>
      </w:r>
      <w:r>
        <w:t xml:space="preserve"> </w:t>
      </w:r>
    </w:p>
    <w:p w:rsidR="002A732B" w:rsidRDefault="002A732B" w:rsidP="002A732B">
      <w:pPr>
        <w:widowControl w:val="0"/>
        <w:autoSpaceDE w:val="0"/>
        <w:autoSpaceDN w:val="0"/>
        <w:adjustRightInd w:val="0"/>
      </w:pPr>
    </w:p>
    <w:p w:rsidR="002A732B" w:rsidRDefault="002A732B" w:rsidP="002A732B">
      <w:pPr>
        <w:widowControl w:val="0"/>
        <w:autoSpaceDE w:val="0"/>
        <w:autoSpaceDN w:val="0"/>
        <w:adjustRightInd w:val="0"/>
      </w:pPr>
      <w:r>
        <w:t xml:space="preserve">These rules are promulgated pursuant to the Intergovernmental Missing Child Recovery Act of 1984, (Ill. Rev. Stat. 1985, ch. 23, pars. 2251 et seq.) Under this Act, the Illinois Department of State Police (DSP) is charged with developing a program to grant State general funds, appropriated to the Department, to the Illinois State Enforcement Agencies to Recover Children (I SEARCH) program. </w:t>
      </w:r>
    </w:p>
    <w:sectPr w:rsidR="002A732B" w:rsidSect="002A73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32B"/>
    <w:rsid w:val="002A732B"/>
    <w:rsid w:val="004650A8"/>
    <w:rsid w:val="005C3366"/>
    <w:rsid w:val="00EE0187"/>
    <w:rsid w:val="00FA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1260</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