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97" w:rsidRDefault="00276997" w:rsidP="002769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PROMULGATION</w:t>
      </w:r>
    </w:p>
    <w:p w:rsidR="00276997" w:rsidRDefault="00276997" w:rsidP="00276997">
      <w:pPr>
        <w:widowControl w:val="0"/>
        <w:autoSpaceDE w:val="0"/>
        <w:autoSpaceDN w:val="0"/>
        <w:adjustRightInd w:val="0"/>
        <w:jc w:val="center"/>
      </w:pPr>
    </w:p>
    <w:p w:rsidR="00276997" w:rsidRDefault="00276997" w:rsidP="0027699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>1225.10</w:t>
      </w:r>
      <w:r>
        <w:tab/>
        <w:t xml:space="preserve">Purpose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>1225.20</w:t>
      </w:r>
      <w:r>
        <w:tab/>
        <w:t xml:space="preserve">Definitions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AND RESPONSIBILITIES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>1225.30</w:t>
      </w:r>
      <w:r>
        <w:tab/>
        <w:t xml:space="preserve">Seizure Notice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>1225.40</w:t>
      </w:r>
      <w:r>
        <w:tab/>
        <w:t xml:space="preserve">Disposition of Seized Property Before Forfeiture </w:t>
      </w:r>
    </w:p>
    <w:p w:rsidR="00276997" w:rsidRDefault="00276997" w:rsidP="00276997">
      <w:pPr>
        <w:widowControl w:val="0"/>
        <w:autoSpaceDE w:val="0"/>
        <w:autoSpaceDN w:val="0"/>
        <w:adjustRightInd w:val="0"/>
        <w:ind w:left="1440" w:hanging="1440"/>
      </w:pPr>
      <w:r>
        <w:t>1225.50</w:t>
      </w:r>
      <w:r>
        <w:tab/>
        <w:t xml:space="preserve">Disposition of Seized Property After Forfeiture </w:t>
      </w:r>
    </w:p>
    <w:sectPr w:rsidR="00276997" w:rsidSect="00276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997"/>
    <w:rsid w:val="00276997"/>
    <w:rsid w:val="0038213C"/>
    <w:rsid w:val="00803474"/>
    <w:rsid w:val="0093415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