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BC" w:rsidRDefault="00E04BBC" w:rsidP="00FB1A38">
      <w:bookmarkStart w:id="0" w:name="_GoBack"/>
      <w:bookmarkEnd w:id="0"/>
    </w:p>
    <w:p w:rsidR="00FB1A38" w:rsidRPr="00FB1A38" w:rsidRDefault="001A0229" w:rsidP="00FB1A38">
      <w:r w:rsidRPr="00FB1A38">
        <w:t>AUTHORITY:  Implementing and authorized by</w:t>
      </w:r>
      <w:r>
        <w:t xml:space="preserve"> Section</w:t>
      </w:r>
      <w:r w:rsidR="007633E7">
        <w:t>s</w:t>
      </w:r>
      <w:r w:rsidRPr="00FB1A38">
        <w:t xml:space="preserve"> 3-</w:t>
      </w:r>
      <w:r>
        <w:t>2</w:t>
      </w:r>
      <w:r w:rsidRPr="00FB1A38">
        <w:t>-2, 3-3-7, 3-3-9, 3-14-2, 3-17-1, 3-17-5, 5-6-3,</w:t>
      </w:r>
      <w:r>
        <w:t xml:space="preserve"> 5-6-3.1 and</w:t>
      </w:r>
      <w:r w:rsidRPr="00FB1A38">
        <w:t xml:space="preserve"> 5-6-4</w:t>
      </w:r>
      <w:r>
        <w:t xml:space="preserve"> of the Unified Code of Corrections </w:t>
      </w:r>
      <w:r w:rsidRPr="00FB1A38">
        <w:t>[730 ILCS 5/3-2-2, 3-3-7, 3-3-9, 3-14-2, 3-17-1, 3-17-5, 5-6-3, 5-6-3.1 and 5-6-4</w:t>
      </w:r>
      <w:r>
        <w:t>], Section 16.2 of the Probation and Probation Officers Act [730 ILCS 110/16.2], Section 120 of the Sex Offender and Child Murderer Community Notification Law [730 ILCS 152/120],</w:t>
      </w:r>
      <w:r w:rsidRPr="00FB1A38">
        <w:t xml:space="preserve"> and the Sex Offender Management Board Act </w:t>
      </w:r>
      <w:r>
        <w:t>[</w:t>
      </w:r>
      <w:r w:rsidRPr="00FB1A38">
        <w:t>20 ILCS 4026</w:t>
      </w:r>
      <w:r>
        <w:t>]</w:t>
      </w:r>
      <w:r w:rsidRPr="00FB1A38">
        <w:t>.</w:t>
      </w:r>
    </w:p>
    <w:sectPr w:rsidR="00FB1A38" w:rsidRPr="00FB1A3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43BA">
      <w:r>
        <w:separator/>
      </w:r>
    </w:p>
  </w:endnote>
  <w:endnote w:type="continuationSeparator" w:id="0">
    <w:p w:rsidR="00000000" w:rsidRDefault="004E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43BA">
      <w:r>
        <w:separator/>
      </w:r>
    </w:p>
  </w:footnote>
  <w:footnote w:type="continuationSeparator" w:id="0">
    <w:p w:rsidR="00000000" w:rsidRDefault="004E4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A0229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E43BA"/>
    <w:rsid w:val="005001C5"/>
    <w:rsid w:val="0052308E"/>
    <w:rsid w:val="00530BE1"/>
    <w:rsid w:val="00542E97"/>
    <w:rsid w:val="00554657"/>
    <w:rsid w:val="0056157E"/>
    <w:rsid w:val="0056501E"/>
    <w:rsid w:val="005F4571"/>
    <w:rsid w:val="006A2114"/>
    <w:rsid w:val="006D5961"/>
    <w:rsid w:val="007633E7"/>
    <w:rsid w:val="00780733"/>
    <w:rsid w:val="007C14B2"/>
    <w:rsid w:val="00801D20"/>
    <w:rsid w:val="00825C45"/>
    <w:rsid w:val="008271B1"/>
    <w:rsid w:val="00837F88"/>
    <w:rsid w:val="0084781C"/>
    <w:rsid w:val="008B4361"/>
    <w:rsid w:val="008C3554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04BBC"/>
    <w:rsid w:val="00E7288E"/>
    <w:rsid w:val="00E95503"/>
    <w:rsid w:val="00EB424E"/>
    <w:rsid w:val="00F43DEE"/>
    <w:rsid w:val="00FB1A3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