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8E" w:rsidRDefault="00EC7E8E" w:rsidP="00EC7E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7E8E" w:rsidRDefault="00EC7E8E" w:rsidP="00EC7E8E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4005.30  Public Comment</w:t>
      </w:r>
      <w:r>
        <w:t xml:space="preserve"> </w:t>
      </w:r>
    </w:p>
    <w:p w:rsidR="00EC7E8E" w:rsidRDefault="00EC7E8E" w:rsidP="00EC7E8E">
      <w:pPr>
        <w:widowControl w:val="0"/>
        <w:autoSpaceDE w:val="0"/>
        <w:autoSpaceDN w:val="0"/>
        <w:adjustRightInd w:val="0"/>
      </w:pPr>
    </w:p>
    <w:p w:rsidR="00EC7E8E" w:rsidRDefault="00EC7E8E" w:rsidP="00EC7E8E">
      <w:pPr>
        <w:widowControl w:val="0"/>
        <w:autoSpaceDE w:val="0"/>
        <w:autoSpaceDN w:val="0"/>
        <w:adjustRightInd w:val="0"/>
      </w:pPr>
      <w:r>
        <w:t xml:space="preserve">Written comments may be submitted to the Commission 45 days after publication of the notice of proposed action or prior to the public meeting.  Any interested person or his/her representative may speak at the public meeting. </w:t>
      </w:r>
    </w:p>
    <w:sectPr w:rsidR="00EC7E8E" w:rsidSect="00EC7E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7E8E"/>
    <w:rsid w:val="00207362"/>
    <w:rsid w:val="002B3D19"/>
    <w:rsid w:val="005C3366"/>
    <w:rsid w:val="00D45CC2"/>
    <w:rsid w:val="00EC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4005</vt:lpstr>
    </vt:vector>
  </TitlesOfParts>
  <Company>State of Illinois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4005</dc:title>
  <dc:subject/>
  <dc:creator>Illinois General Assembly</dc:creator>
  <cp:keywords/>
  <dc:description/>
  <cp:lastModifiedBy>Roberts, John</cp:lastModifiedBy>
  <cp:revision>3</cp:revision>
  <dcterms:created xsi:type="dcterms:W3CDTF">2012-06-21T23:30:00Z</dcterms:created>
  <dcterms:modified xsi:type="dcterms:W3CDTF">2012-06-21T23:30:00Z</dcterms:modified>
</cp:coreProperties>
</file>