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F6" w:rsidRDefault="00340DF6" w:rsidP="00340DF6">
      <w:pPr>
        <w:widowControl w:val="0"/>
        <w:autoSpaceDE w:val="0"/>
        <w:autoSpaceDN w:val="0"/>
        <w:adjustRightInd w:val="0"/>
      </w:pPr>
      <w:bookmarkStart w:id="0" w:name="_GoBack"/>
      <w:bookmarkEnd w:id="0"/>
    </w:p>
    <w:p w:rsidR="00340DF6" w:rsidRDefault="00340DF6" w:rsidP="00340DF6">
      <w:pPr>
        <w:widowControl w:val="0"/>
        <w:autoSpaceDE w:val="0"/>
        <w:autoSpaceDN w:val="0"/>
        <w:adjustRightInd w:val="0"/>
      </w:pPr>
      <w:r>
        <w:rPr>
          <w:b/>
          <w:bCs/>
        </w:rPr>
        <w:t>Section 3730.308  Duration of Permit and Renewals</w:t>
      </w:r>
      <w:r>
        <w:t xml:space="preserve"> </w:t>
      </w:r>
    </w:p>
    <w:p w:rsidR="00340DF6" w:rsidRDefault="00340DF6" w:rsidP="00340DF6">
      <w:pPr>
        <w:widowControl w:val="0"/>
        <w:autoSpaceDE w:val="0"/>
        <w:autoSpaceDN w:val="0"/>
        <w:adjustRightInd w:val="0"/>
      </w:pPr>
    </w:p>
    <w:p w:rsidR="00340DF6" w:rsidRDefault="00340DF6" w:rsidP="00340DF6">
      <w:pPr>
        <w:widowControl w:val="0"/>
        <w:autoSpaceDE w:val="0"/>
        <w:autoSpaceDN w:val="0"/>
        <w:adjustRightInd w:val="0"/>
        <w:ind w:left="1440" w:hanging="720"/>
      </w:pPr>
      <w:r>
        <w:t>a)</w:t>
      </w:r>
      <w:r>
        <w:tab/>
        <w:t xml:space="preserve">The Department shall determine the duration of each allocation permit, which shall be stated upon the face of the permit. </w:t>
      </w:r>
    </w:p>
    <w:p w:rsidR="003C73BC" w:rsidRDefault="003C73BC" w:rsidP="00340DF6">
      <w:pPr>
        <w:widowControl w:val="0"/>
        <w:autoSpaceDE w:val="0"/>
        <w:autoSpaceDN w:val="0"/>
        <w:adjustRightInd w:val="0"/>
        <w:ind w:left="1440" w:hanging="720"/>
      </w:pPr>
    </w:p>
    <w:p w:rsidR="00340DF6" w:rsidRDefault="00340DF6" w:rsidP="00340DF6">
      <w:pPr>
        <w:widowControl w:val="0"/>
        <w:autoSpaceDE w:val="0"/>
        <w:autoSpaceDN w:val="0"/>
        <w:adjustRightInd w:val="0"/>
        <w:ind w:left="1440" w:hanging="720"/>
      </w:pPr>
      <w:r>
        <w:t>b)</w:t>
      </w:r>
      <w:r>
        <w:tab/>
        <w:t xml:space="preserve">At the expiration of each allocation permit, the permit shall be renewed year by year in the same amount and on the same conditions as were in force upon expiration of the permit, unless any entity, or the Department on its own motion, files a petition for modification in compliance with Section 3730.204(c) and 3730.310 and the Department determines that the petition is not frivolous.  A permit shall remain in force and effect pending a determination by the Department of the issues raised in the modification proceedings. </w:t>
      </w:r>
    </w:p>
    <w:sectPr w:rsidR="00340DF6" w:rsidSect="00340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DF6"/>
    <w:rsid w:val="00340DF6"/>
    <w:rsid w:val="003C73BC"/>
    <w:rsid w:val="003D0868"/>
    <w:rsid w:val="005C3366"/>
    <w:rsid w:val="00645BEE"/>
    <w:rsid w:val="00B4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